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A7F1" w14:textId="77777777" w:rsidR="00EA2466" w:rsidRDefault="00EA2466">
      <w:pPr>
        <w:jc w:val="center"/>
        <w:rPr>
          <w:rFonts w:ascii="华文中宋" w:eastAsia="华文中宋" w:hAnsi="华文中宋" w:hint="eastAsia"/>
          <w:b/>
          <w:sz w:val="36"/>
          <w:szCs w:val="36"/>
        </w:rPr>
      </w:pPr>
      <w:bookmarkStart w:id="0" w:name="_Hlk126748556"/>
      <w:r>
        <w:rPr>
          <w:rFonts w:ascii="华文中宋" w:eastAsia="华文中宋" w:hAnsi="华文中宋" w:hint="eastAsia"/>
          <w:b/>
          <w:sz w:val="36"/>
          <w:szCs w:val="36"/>
        </w:rPr>
        <w:t>保利联合化工控股集团股份有限公司</w:t>
      </w:r>
    </w:p>
    <w:p w14:paraId="1FCBA697" w14:textId="5FC954A2" w:rsidR="00EA2466" w:rsidRDefault="00D62B5B">
      <w:pPr>
        <w:spacing w:afterLines="100" w:after="312"/>
        <w:jc w:val="center"/>
        <w:rPr>
          <w:rFonts w:ascii="华文中宋" w:eastAsia="华文中宋" w:hAnsi="华文中宋" w:hint="eastAsia"/>
          <w:b/>
          <w:sz w:val="36"/>
          <w:szCs w:val="36"/>
        </w:rPr>
      </w:pPr>
      <w:r>
        <w:rPr>
          <w:rFonts w:ascii="华文中宋" w:eastAsia="华文中宋" w:hAnsi="华文中宋" w:hint="eastAsia"/>
          <w:b/>
          <w:sz w:val="36"/>
          <w:szCs w:val="36"/>
        </w:rPr>
        <w:t>202</w:t>
      </w:r>
      <w:r w:rsidR="000F4205">
        <w:rPr>
          <w:rFonts w:ascii="华文中宋" w:eastAsia="华文中宋" w:hAnsi="华文中宋" w:hint="eastAsia"/>
          <w:b/>
          <w:sz w:val="36"/>
          <w:szCs w:val="36"/>
        </w:rPr>
        <w:t>5</w:t>
      </w:r>
      <w:r>
        <w:rPr>
          <w:rFonts w:ascii="华文中宋" w:eastAsia="华文中宋" w:hAnsi="华文中宋" w:hint="eastAsia"/>
          <w:b/>
          <w:sz w:val="36"/>
          <w:szCs w:val="36"/>
        </w:rPr>
        <w:t>年度</w:t>
      </w:r>
      <w:r w:rsidR="00EA2466">
        <w:rPr>
          <w:rFonts w:ascii="华文中宋" w:eastAsia="华文中宋" w:hAnsi="华文中宋" w:hint="eastAsia"/>
          <w:b/>
          <w:sz w:val="36"/>
          <w:szCs w:val="36"/>
        </w:rPr>
        <w:t>独立董事述职报告</w:t>
      </w:r>
    </w:p>
    <w:p w14:paraId="62C2A0C2" w14:textId="77777777" w:rsidR="00EA2466" w:rsidRDefault="00EA2466">
      <w:pPr>
        <w:spacing w:afterLines="100" w:after="312"/>
        <w:jc w:val="center"/>
        <w:rPr>
          <w:rFonts w:ascii="华文中宋" w:eastAsia="华文中宋" w:hAnsi="华文中宋" w:hint="eastAsia"/>
          <w:b/>
          <w:sz w:val="36"/>
          <w:szCs w:val="36"/>
        </w:rPr>
      </w:pPr>
      <w:r>
        <w:rPr>
          <w:rFonts w:ascii="华文中宋" w:eastAsia="华文中宋" w:hAnsi="华文中宋" w:hint="eastAsia"/>
          <w:b/>
          <w:sz w:val="32"/>
          <w:szCs w:val="32"/>
        </w:rPr>
        <w:t>（独立董事 李德军）</w:t>
      </w:r>
    </w:p>
    <w:p w14:paraId="5F9E0B44" w14:textId="72ABBC83" w:rsidR="00EA2466" w:rsidRDefault="00FE1B9A">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本人</w:t>
      </w:r>
      <w:r w:rsidR="00EA2466">
        <w:rPr>
          <w:rFonts w:ascii="仿宋" w:eastAsia="仿宋" w:hAnsi="仿宋" w:hint="eastAsia"/>
          <w:sz w:val="32"/>
          <w:szCs w:val="32"/>
        </w:rPr>
        <w:t>作为保利联合化工控股集团股份有限公司（以下简称</w:t>
      </w:r>
      <w:r w:rsidR="000F4205">
        <w:rPr>
          <w:rFonts w:ascii="仿宋" w:eastAsia="仿宋" w:hAnsi="仿宋" w:hint="eastAsia"/>
          <w:sz w:val="32"/>
          <w:szCs w:val="32"/>
        </w:rPr>
        <w:t>“</w:t>
      </w:r>
      <w:r w:rsidR="00EA2466">
        <w:rPr>
          <w:rFonts w:ascii="仿宋" w:eastAsia="仿宋" w:hAnsi="仿宋" w:hint="eastAsia"/>
          <w:sz w:val="32"/>
          <w:szCs w:val="32"/>
        </w:rPr>
        <w:t>公司</w:t>
      </w:r>
      <w:r w:rsidR="000F4205">
        <w:rPr>
          <w:rFonts w:ascii="仿宋" w:eastAsia="仿宋" w:hAnsi="仿宋" w:hint="eastAsia"/>
          <w:sz w:val="32"/>
          <w:szCs w:val="32"/>
        </w:rPr>
        <w:t>”</w:t>
      </w:r>
      <w:r w:rsidR="00EA2466">
        <w:rPr>
          <w:rFonts w:ascii="仿宋" w:eastAsia="仿宋" w:hAnsi="仿宋" w:hint="eastAsia"/>
          <w:sz w:val="32"/>
          <w:szCs w:val="32"/>
        </w:rPr>
        <w:t>）的独立董事，</w:t>
      </w:r>
      <w:r w:rsidR="000F4205">
        <w:rPr>
          <w:rFonts w:ascii="仿宋" w:eastAsia="仿宋" w:hAnsi="仿宋" w:hint="eastAsia"/>
          <w:sz w:val="32"/>
          <w:szCs w:val="32"/>
        </w:rPr>
        <w:t>2025</w:t>
      </w:r>
      <w:r w:rsidR="00EA2466">
        <w:rPr>
          <w:rFonts w:ascii="仿宋" w:eastAsia="仿宋" w:hAnsi="仿宋" w:hint="eastAsia"/>
          <w:sz w:val="32"/>
          <w:szCs w:val="32"/>
        </w:rPr>
        <w:t>年严格按照《公司法》《证券法》《上市公司治理准则》</w:t>
      </w:r>
      <w:r w:rsidR="00EA2466">
        <w:rPr>
          <w:rFonts w:ascii="仿宋" w:eastAsia="仿宋" w:hAnsi="仿宋"/>
          <w:sz w:val="32"/>
          <w:szCs w:val="32"/>
        </w:rPr>
        <w:t>《</w:t>
      </w:r>
      <w:r w:rsidR="00EA2466">
        <w:rPr>
          <w:rFonts w:ascii="仿宋" w:eastAsia="仿宋" w:hAnsi="仿宋" w:hint="eastAsia"/>
          <w:sz w:val="32"/>
          <w:szCs w:val="32"/>
        </w:rPr>
        <w:t>上市公司独立董事管理办法</w:t>
      </w:r>
      <w:r w:rsidR="00EA2466">
        <w:rPr>
          <w:rFonts w:ascii="仿宋" w:eastAsia="仿宋" w:hAnsi="仿宋"/>
          <w:sz w:val="32"/>
          <w:szCs w:val="32"/>
        </w:rPr>
        <w:t>》</w:t>
      </w:r>
      <w:r w:rsidR="00EA2466">
        <w:rPr>
          <w:rFonts w:ascii="仿宋" w:eastAsia="仿宋" w:hAnsi="仿宋" w:hint="eastAsia"/>
          <w:sz w:val="32"/>
          <w:szCs w:val="32"/>
        </w:rPr>
        <w:t>《深圳证券交易所上市公司自律监管指引第1号——主板上市公司规范运作》等法律、法规以及《公司章程》的规定，</w:t>
      </w:r>
      <w:r w:rsidR="00EA2466">
        <w:rPr>
          <w:rFonts w:ascii="仿宋" w:eastAsia="仿宋" w:hAnsi="仿宋"/>
          <w:sz w:val="32"/>
          <w:szCs w:val="32"/>
        </w:rPr>
        <w:t>勤勉尽责，忠实履行</w:t>
      </w:r>
      <w:r w:rsidR="00EA2466">
        <w:rPr>
          <w:rFonts w:ascii="仿宋" w:eastAsia="仿宋" w:hAnsi="仿宋" w:hint="eastAsia"/>
          <w:sz w:val="32"/>
          <w:szCs w:val="32"/>
        </w:rPr>
        <w:t>职责</w:t>
      </w:r>
      <w:r w:rsidR="00EA2466">
        <w:rPr>
          <w:rFonts w:ascii="仿宋" w:eastAsia="仿宋" w:hAnsi="仿宋"/>
          <w:sz w:val="32"/>
          <w:szCs w:val="32"/>
        </w:rPr>
        <w:t>，</w:t>
      </w:r>
      <w:r w:rsidR="00EA2466">
        <w:rPr>
          <w:rFonts w:ascii="仿宋" w:eastAsia="仿宋" w:hAnsi="仿宋" w:hint="eastAsia"/>
          <w:sz w:val="32"/>
          <w:szCs w:val="32"/>
        </w:rPr>
        <w:t>持续促进公司规范运作及完善公司治理，充分发挥独立董事的独立作用，</w:t>
      </w:r>
      <w:r w:rsidR="00EA2466">
        <w:rPr>
          <w:rFonts w:ascii="仿宋" w:eastAsia="仿宋" w:hAnsi="仿宋"/>
          <w:sz w:val="32"/>
          <w:szCs w:val="32"/>
        </w:rPr>
        <w:t>切实</w:t>
      </w:r>
      <w:r w:rsidR="00EA2466">
        <w:rPr>
          <w:rFonts w:ascii="仿宋" w:eastAsia="仿宋" w:hAnsi="仿宋" w:hint="eastAsia"/>
          <w:sz w:val="32"/>
          <w:szCs w:val="32"/>
        </w:rPr>
        <w:t>维护公司整体利益和全体股东尤其是中小股东的合法权益。现将</w:t>
      </w:r>
      <w:r w:rsidR="000F4205">
        <w:rPr>
          <w:rFonts w:ascii="仿宋" w:eastAsia="仿宋" w:hAnsi="仿宋" w:hint="eastAsia"/>
          <w:sz w:val="32"/>
          <w:szCs w:val="32"/>
        </w:rPr>
        <w:t>2025</w:t>
      </w:r>
      <w:r w:rsidR="00EA2466">
        <w:rPr>
          <w:rFonts w:ascii="仿宋" w:eastAsia="仿宋" w:hAnsi="仿宋" w:hint="eastAsia"/>
          <w:sz w:val="32"/>
          <w:szCs w:val="32"/>
        </w:rPr>
        <w:t>年度任职期间履行独立董事职责的情况报告如下：</w:t>
      </w:r>
    </w:p>
    <w:p w14:paraId="4D2312E8" w14:textId="77777777" w:rsidR="00EA2466" w:rsidRDefault="00EA2466">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一、基本情况</w:t>
      </w:r>
    </w:p>
    <w:p w14:paraId="55993B00" w14:textId="77777777" w:rsidR="00EA2466" w:rsidRDefault="00EA2466">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（一）工作履历、专业背景以及兼职情况</w:t>
      </w:r>
    </w:p>
    <w:p w14:paraId="72795E57" w14:textId="561E6703" w:rsidR="00EA2466" w:rsidRDefault="00813DA2" w:rsidP="00813DA2">
      <w:pPr>
        <w:spacing w:line="520" w:lineRule="exact"/>
        <w:ind w:firstLineChars="200" w:firstLine="640"/>
        <w:rPr>
          <w:rFonts w:ascii="仿宋" w:eastAsia="仿宋" w:hAnsi="仿宋" w:hint="eastAsia"/>
          <w:sz w:val="32"/>
          <w:szCs w:val="32"/>
        </w:rPr>
      </w:pPr>
      <w:r w:rsidRPr="00813DA2">
        <w:rPr>
          <w:rFonts w:ascii="仿宋" w:eastAsia="仿宋" w:hAnsi="仿宋" w:hint="eastAsia"/>
          <w:sz w:val="32"/>
          <w:szCs w:val="32"/>
        </w:rPr>
        <w:t>本人</w:t>
      </w:r>
      <w:r w:rsidR="000F4205" w:rsidRPr="000F4205">
        <w:rPr>
          <w:rFonts w:ascii="仿宋" w:eastAsia="仿宋" w:hAnsi="仿宋" w:hint="eastAsia"/>
          <w:sz w:val="32"/>
          <w:szCs w:val="32"/>
        </w:rPr>
        <w:t>李德军， 1976年出生，北京大学公共管理硕士，西南政法大学法学学士，企业二级法律顾问，执业律师。现任北京浩天（贵阳）律师事务所副主任、高级合伙人、贵州省律协公司法专委会委员、贵阳仲裁委员会仲裁员、公司独立董事。</w:t>
      </w:r>
      <w:bookmarkStart w:id="1" w:name="OLE_LINK2"/>
    </w:p>
    <w:bookmarkEnd w:id="1"/>
    <w:p w14:paraId="35252CA9" w14:textId="77777777" w:rsidR="00EA2466" w:rsidRDefault="00EA2466">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（二）独立性情况说明</w:t>
      </w:r>
    </w:p>
    <w:p w14:paraId="6E2F2F60" w14:textId="77777777" w:rsidR="00EA2466" w:rsidRDefault="00EA2466">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本人在担任公司独立董事期间，未在公司担任除独立董事外的其他职务，与公司以及主要股东之间不存在妨碍本人进行独立客观判断的关系。本人独立履行职责，不受公司及其主要股东、实际控制人影响，不存在影响独立性的情况，符合《上市公司独立董事管理办法》和《深圳证券交易所上市公司自律监管指引第1号——主板上市公司规范运作》中关于独立性的相</w:t>
      </w:r>
      <w:r>
        <w:rPr>
          <w:rFonts w:ascii="仿宋" w:eastAsia="仿宋" w:hAnsi="仿宋" w:hint="eastAsia"/>
          <w:sz w:val="32"/>
          <w:szCs w:val="32"/>
        </w:rPr>
        <w:lastRenderedPageBreak/>
        <w:t>关要求。</w:t>
      </w:r>
    </w:p>
    <w:p w14:paraId="233969DE" w14:textId="77777777" w:rsidR="00EA2466" w:rsidRDefault="00EA2466">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二、年度履职情况</w:t>
      </w:r>
    </w:p>
    <w:p w14:paraId="6C9F2404" w14:textId="0594CD5C" w:rsidR="00EA2466" w:rsidRDefault="009D7271">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w:t>
      </w:r>
      <w:r w:rsidR="00EA2466">
        <w:rPr>
          <w:rFonts w:ascii="仿宋" w:eastAsia="仿宋" w:hAnsi="仿宋" w:hint="eastAsia"/>
          <w:b/>
          <w:sz w:val="32"/>
          <w:szCs w:val="32"/>
        </w:rPr>
        <w:t>出席董事会和</w:t>
      </w:r>
      <w:r w:rsidR="000F4205">
        <w:rPr>
          <w:rFonts w:ascii="仿宋" w:eastAsia="仿宋" w:hAnsi="仿宋" w:hint="eastAsia"/>
          <w:b/>
          <w:sz w:val="32"/>
          <w:szCs w:val="32"/>
        </w:rPr>
        <w:t>股东会</w:t>
      </w:r>
      <w:r w:rsidR="00EA2466">
        <w:rPr>
          <w:rFonts w:ascii="仿宋" w:eastAsia="仿宋" w:hAnsi="仿宋" w:hint="eastAsia"/>
          <w:b/>
          <w:sz w:val="32"/>
          <w:szCs w:val="32"/>
        </w:rPr>
        <w:t>情况</w:t>
      </w:r>
    </w:p>
    <w:p w14:paraId="30359A66" w14:textId="53649E0B" w:rsidR="00EA2466" w:rsidRDefault="000F420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9D7271">
        <w:rPr>
          <w:rFonts w:ascii="仿宋" w:eastAsia="仿宋" w:hAnsi="仿宋" w:hint="eastAsia"/>
          <w:sz w:val="32"/>
          <w:szCs w:val="32"/>
        </w:rPr>
        <w:t>年，公司共计召开了</w:t>
      </w:r>
      <w:r>
        <w:rPr>
          <w:rFonts w:ascii="仿宋" w:eastAsia="仿宋" w:hAnsi="仿宋" w:hint="eastAsia"/>
          <w:sz w:val="32"/>
          <w:szCs w:val="32"/>
        </w:rPr>
        <w:t>5</w:t>
      </w:r>
      <w:r w:rsidR="009D7271">
        <w:rPr>
          <w:rFonts w:ascii="仿宋" w:eastAsia="仿宋" w:hAnsi="仿宋" w:hint="eastAsia"/>
          <w:sz w:val="32"/>
          <w:szCs w:val="32"/>
        </w:rPr>
        <w:t>次董事会会议，3次</w:t>
      </w:r>
      <w:r>
        <w:rPr>
          <w:rFonts w:ascii="仿宋" w:eastAsia="仿宋" w:hAnsi="仿宋" w:hint="eastAsia"/>
          <w:sz w:val="32"/>
          <w:szCs w:val="32"/>
        </w:rPr>
        <w:t>股东会</w:t>
      </w:r>
      <w:r w:rsidR="009D7271">
        <w:rPr>
          <w:rFonts w:ascii="仿宋" w:eastAsia="仿宋" w:hAnsi="仿宋" w:hint="eastAsia"/>
          <w:sz w:val="32"/>
          <w:szCs w:val="32"/>
        </w:rPr>
        <w:t>。公司在年度内召集召开的董事会、</w:t>
      </w:r>
      <w:r>
        <w:rPr>
          <w:rFonts w:ascii="仿宋" w:eastAsia="仿宋" w:hAnsi="仿宋" w:hint="eastAsia"/>
          <w:sz w:val="32"/>
          <w:szCs w:val="32"/>
        </w:rPr>
        <w:t>股东会</w:t>
      </w:r>
      <w:r w:rsidR="009D7271">
        <w:rPr>
          <w:rFonts w:ascii="仿宋" w:eastAsia="仿宋" w:hAnsi="仿宋" w:hint="eastAsia"/>
          <w:sz w:val="32"/>
          <w:szCs w:val="32"/>
        </w:rPr>
        <w:t>均符合法定程序，重大经营决策事项及其他重大事项均履行了相应程序，合法有效。本年度未对公司董事会各项议案及公司其他事项提出异议。本人出席公司相关会议情况</w:t>
      </w:r>
      <w:r w:rsidR="00EA2466">
        <w:rPr>
          <w:rFonts w:ascii="仿宋" w:eastAsia="仿宋" w:hAnsi="仿宋" w:hint="eastAsia"/>
          <w:sz w:val="32"/>
          <w:szCs w:val="32"/>
        </w:rPr>
        <w:t>：</w:t>
      </w:r>
    </w:p>
    <w:tbl>
      <w:tblPr>
        <w:tblW w:w="104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65"/>
        <w:gridCol w:w="1549"/>
        <w:gridCol w:w="1530"/>
        <w:gridCol w:w="1089"/>
        <w:gridCol w:w="799"/>
        <w:gridCol w:w="1399"/>
        <w:gridCol w:w="1303"/>
        <w:gridCol w:w="1926"/>
      </w:tblGrid>
      <w:tr w:rsidR="009D7271" w14:paraId="3D261781" w14:textId="77777777">
        <w:trPr>
          <w:trHeight w:val="346"/>
          <w:jc w:val="center"/>
        </w:trPr>
        <w:tc>
          <w:tcPr>
            <w:tcW w:w="865" w:type="dxa"/>
            <w:vMerge w:val="restart"/>
            <w:tcBorders>
              <w:top w:val="single" w:sz="4" w:space="0" w:color="auto"/>
              <w:left w:val="single" w:sz="6" w:space="0" w:color="auto"/>
              <w:right w:val="single" w:sz="6" w:space="0" w:color="auto"/>
            </w:tcBorders>
            <w:vAlign w:val="center"/>
          </w:tcPr>
          <w:p w14:paraId="13711918" w14:textId="77777777" w:rsidR="009D7271" w:rsidRDefault="009D7271">
            <w:pPr>
              <w:jc w:val="center"/>
              <w:rPr>
                <w:rFonts w:ascii="仿宋" w:eastAsia="仿宋" w:hAnsi="仿宋" w:hint="eastAsia"/>
                <w:b/>
              </w:rPr>
            </w:pPr>
            <w:r w:rsidRPr="007C31F6">
              <w:rPr>
                <w:rFonts w:ascii="仿宋" w:eastAsia="仿宋" w:hAnsi="仿宋" w:hint="eastAsia"/>
                <w:b/>
                <w:spacing w:val="106"/>
                <w:kern w:val="0"/>
                <w:fitText w:val="633" w:id="-757406463"/>
              </w:rPr>
              <w:t>姓</w:t>
            </w:r>
            <w:r w:rsidRPr="007C31F6">
              <w:rPr>
                <w:rFonts w:ascii="仿宋" w:eastAsia="仿宋" w:hAnsi="仿宋" w:hint="eastAsia"/>
                <w:b/>
                <w:kern w:val="0"/>
                <w:fitText w:val="633" w:id="-757406463"/>
              </w:rPr>
              <w:t>名</w:t>
            </w:r>
          </w:p>
        </w:tc>
        <w:tc>
          <w:tcPr>
            <w:tcW w:w="7669" w:type="dxa"/>
            <w:gridSpan w:val="6"/>
            <w:tcBorders>
              <w:top w:val="single" w:sz="4" w:space="0" w:color="auto"/>
              <w:left w:val="single" w:sz="6" w:space="0" w:color="auto"/>
              <w:bottom w:val="single" w:sz="6" w:space="0" w:color="auto"/>
              <w:right w:val="single" w:sz="4" w:space="0" w:color="auto"/>
            </w:tcBorders>
            <w:vAlign w:val="center"/>
          </w:tcPr>
          <w:p w14:paraId="74DC5F9E" w14:textId="77777777" w:rsidR="009D7271" w:rsidRDefault="009D7271">
            <w:pPr>
              <w:jc w:val="center"/>
              <w:rPr>
                <w:rFonts w:ascii="仿宋" w:eastAsia="仿宋" w:hAnsi="仿宋" w:hint="eastAsia"/>
                <w:b/>
              </w:rPr>
            </w:pPr>
            <w:r>
              <w:rPr>
                <w:rFonts w:ascii="仿宋" w:eastAsia="仿宋" w:hAnsi="仿宋" w:hint="eastAsia"/>
                <w:b/>
              </w:rPr>
              <w:t>董事会会议情况</w:t>
            </w:r>
          </w:p>
        </w:tc>
        <w:tc>
          <w:tcPr>
            <w:tcW w:w="1926" w:type="dxa"/>
            <w:tcBorders>
              <w:top w:val="single" w:sz="4" w:space="0" w:color="auto"/>
              <w:left w:val="single" w:sz="6" w:space="0" w:color="auto"/>
              <w:bottom w:val="single" w:sz="6" w:space="0" w:color="auto"/>
              <w:right w:val="single" w:sz="4" w:space="0" w:color="auto"/>
            </w:tcBorders>
            <w:vAlign w:val="center"/>
          </w:tcPr>
          <w:p w14:paraId="454D2F8D" w14:textId="1F5A921C" w:rsidR="009D7271" w:rsidRDefault="000F4205">
            <w:pPr>
              <w:jc w:val="center"/>
              <w:rPr>
                <w:rFonts w:ascii="仿宋" w:eastAsia="仿宋" w:hAnsi="仿宋" w:hint="eastAsia"/>
                <w:b/>
              </w:rPr>
            </w:pPr>
            <w:r>
              <w:rPr>
                <w:rFonts w:ascii="仿宋" w:eastAsia="仿宋" w:hAnsi="仿宋" w:hint="eastAsia"/>
                <w:b/>
              </w:rPr>
              <w:t>股东会</w:t>
            </w:r>
            <w:r w:rsidR="009D7271">
              <w:rPr>
                <w:rFonts w:ascii="仿宋" w:eastAsia="仿宋" w:hAnsi="仿宋" w:hint="eastAsia"/>
                <w:b/>
              </w:rPr>
              <w:t>会议情况</w:t>
            </w:r>
          </w:p>
        </w:tc>
      </w:tr>
      <w:tr w:rsidR="009D7271" w14:paraId="3CAF7770" w14:textId="77777777">
        <w:trPr>
          <w:trHeight w:val="346"/>
          <w:jc w:val="center"/>
        </w:trPr>
        <w:tc>
          <w:tcPr>
            <w:tcW w:w="865" w:type="dxa"/>
            <w:vMerge/>
            <w:tcBorders>
              <w:left w:val="single" w:sz="6" w:space="0" w:color="auto"/>
              <w:bottom w:val="single" w:sz="6" w:space="0" w:color="auto"/>
              <w:right w:val="single" w:sz="6" w:space="0" w:color="auto"/>
            </w:tcBorders>
            <w:vAlign w:val="center"/>
          </w:tcPr>
          <w:p w14:paraId="79607D30" w14:textId="77777777" w:rsidR="009D7271" w:rsidRDefault="009D7271">
            <w:pPr>
              <w:jc w:val="center"/>
              <w:rPr>
                <w:rFonts w:ascii="仿宋" w:eastAsia="仿宋" w:hAnsi="仿宋" w:hint="eastAsia"/>
              </w:rPr>
            </w:pPr>
          </w:p>
        </w:tc>
        <w:tc>
          <w:tcPr>
            <w:tcW w:w="1549" w:type="dxa"/>
            <w:tcBorders>
              <w:top w:val="single" w:sz="4" w:space="0" w:color="auto"/>
              <w:left w:val="single" w:sz="6" w:space="0" w:color="auto"/>
              <w:bottom w:val="single" w:sz="6" w:space="0" w:color="auto"/>
              <w:right w:val="single" w:sz="6" w:space="0" w:color="auto"/>
            </w:tcBorders>
            <w:vAlign w:val="center"/>
          </w:tcPr>
          <w:p w14:paraId="05AF85AA" w14:textId="77777777" w:rsidR="009D7271" w:rsidRDefault="009D7271">
            <w:pPr>
              <w:jc w:val="center"/>
              <w:rPr>
                <w:rFonts w:ascii="仿宋" w:eastAsia="仿宋" w:hAnsi="仿宋" w:hint="eastAsia"/>
              </w:rPr>
            </w:pPr>
            <w:r>
              <w:rPr>
                <w:rFonts w:ascii="仿宋" w:eastAsia="仿宋" w:hAnsi="仿宋" w:hint="eastAsia"/>
              </w:rPr>
              <w:t>本年度应出席董事会次数</w:t>
            </w:r>
          </w:p>
        </w:tc>
        <w:tc>
          <w:tcPr>
            <w:tcW w:w="1530" w:type="dxa"/>
            <w:tcBorders>
              <w:top w:val="single" w:sz="4" w:space="0" w:color="auto"/>
              <w:left w:val="single" w:sz="6" w:space="0" w:color="auto"/>
              <w:bottom w:val="single" w:sz="6" w:space="0" w:color="auto"/>
              <w:right w:val="single" w:sz="6" w:space="0" w:color="auto"/>
            </w:tcBorders>
            <w:vAlign w:val="center"/>
          </w:tcPr>
          <w:p w14:paraId="39A77B89" w14:textId="77777777" w:rsidR="009D7271" w:rsidRDefault="009D7271">
            <w:pPr>
              <w:jc w:val="center"/>
              <w:rPr>
                <w:rFonts w:ascii="仿宋" w:eastAsia="仿宋" w:hAnsi="仿宋" w:hint="eastAsia"/>
              </w:rPr>
            </w:pPr>
            <w:r>
              <w:rPr>
                <w:rFonts w:ascii="仿宋" w:eastAsia="仿宋" w:hAnsi="仿宋" w:hint="eastAsia"/>
              </w:rPr>
              <w:t>本年度实际出席董事会次数</w:t>
            </w:r>
          </w:p>
        </w:tc>
        <w:tc>
          <w:tcPr>
            <w:tcW w:w="1089" w:type="dxa"/>
            <w:tcBorders>
              <w:top w:val="single" w:sz="4" w:space="0" w:color="auto"/>
              <w:left w:val="single" w:sz="6" w:space="0" w:color="auto"/>
              <w:bottom w:val="single" w:sz="6" w:space="0" w:color="auto"/>
              <w:right w:val="single" w:sz="6" w:space="0" w:color="auto"/>
            </w:tcBorders>
            <w:vAlign w:val="center"/>
          </w:tcPr>
          <w:p w14:paraId="693B1A1F" w14:textId="77777777" w:rsidR="009D7271" w:rsidRDefault="009D7271">
            <w:pPr>
              <w:jc w:val="center"/>
              <w:rPr>
                <w:rFonts w:ascii="仿宋" w:eastAsia="仿宋" w:hAnsi="仿宋" w:hint="eastAsia"/>
              </w:rPr>
            </w:pPr>
            <w:r>
              <w:rPr>
                <w:rFonts w:ascii="仿宋" w:eastAsia="仿宋" w:hAnsi="仿宋" w:hint="eastAsia"/>
              </w:rPr>
              <w:t>委托出席（次）</w:t>
            </w:r>
          </w:p>
        </w:tc>
        <w:tc>
          <w:tcPr>
            <w:tcW w:w="799" w:type="dxa"/>
            <w:tcBorders>
              <w:top w:val="single" w:sz="4" w:space="0" w:color="auto"/>
              <w:left w:val="single" w:sz="6" w:space="0" w:color="auto"/>
              <w:bottom w:val="single" w:sz="6" w:space="0" w:color="auto"/>
              <w:right w:val="single" w:sz="4" w:space="0" w:color="auto"/>
            </w:tcBorders>
            <w:vAlign w:val="center"/>
          </w:tcPr>
          <w:p w14:paraId="1B6611EC" w14:textId="77777777" w:rsidR="009D7271" w:rsidRDefault="009D7271">
            <w:pPr>
              <w:jc w:val="center"/>
              <w:rPr>
                <w:rFonts w:ascii="仿宋" w:eastAsia="仿宋" w:hAnsi="仿宋" w:hint="eastAsia"/>
              </w:rPr>
            </w:pPr>
            <w:r>
              <w:rPr>
                <w:rFonts w:ascii="仿宋" w:eastAsia="仿宋" w:hAnsi="仿宋" w:hint="eastAsia"/>
              </w:rPr>
              <w:t>缺席</w:t>
            </w:r>
          </w:p>
          <w:p w14:paraId="35CA4B79" w14:textId="77777777" w:rsidR="009D7271" w:rsidRDefault="009D7271">
            <w:pPr>
              <w:jc w:val="center"/>
              <w:rPr>
                <w:rFonts w:ascii="仿宋" w:eastAsia="仿宋" w:hAnsi="仿宋" w:hint="eastAsia"/>
              </w:rPr>
            </w:pPr>
            <w:r>
              <w:rPr>
                <w:rFonts w:ascii="仿宋" w:eastAsia="仿宋" w:hAnsi="仿宋" w:hint="eastAsia"/>
              </w:rPr>
              <w:t>（次）</w:t>
            </w:r>
          </w:p>
        </w:tc>
        <w:tc>
          <w:tcPr>
            <w:tcW w:w="1399" w:type="dxa"/>
            <w:tcBorders>
              <w:top w:val="single" w:sz="4" w:space="0" w:color="auto"/>
              <w:left w:val="single" w:sz="6" w:space="0" w:color="auto"/>
              <w:bottom w:val="single" w:sz="6" w:space="0" w:color="auto"/>
              <w:right w:val="single" w:sz="6" w:space="0" w:color="auto"/>
            </w:tcBorders>
            <w:vAlign w:val="center"/>
          </w:tcPr>
          <w:p w14:paraId="2CBE3866" w14:textId="77777777" w:rsidR="009D7271" w:rsidRDefault="009D7271">
            <w:pPr>
              <w:jc w:val="center"/>
              <w:rPr>
                <w:rFonts w:ascii="仿宋" w:eastAsia="仿宋" w:hAnsi="仿宋" w:hint="eastAsia"/>
              </w:rPr>
            </w:pPr>
            <w:r>
              <w:rPr>
                <w:rFonts w:ascii="仿宋" w:eastAsia="仿宋" w:hAnsi="仿宋" w:hint="eastAsia"/>
              </w:rPr>
              <w:t>投票情况</w:t>
            </w:r>
          </w:p>
          <w:p w14:paraId="188679EC" w14:textId="77777777" w:rsidR="009D7271" w:rsidRDefault="009D7271">
            <w:pPr>
              <w:jc w:val="center"/>
              <w:rPr>
                <w:rFonts w:ascii="仿宋" w:eastAsia="仿宋" w:hAnsi="仿宋" w:hint="eastAsia"/>
              </w:rPr>
            </w:pPr>
            <w:r>
              <w:rPr>
                <w:rFonts w:ascii="仿宋" w:eastAsia="仿宋" w:hAnsi="仿宋" w:hint="eastAsia"/>
              </w:rPr>
              <w:t>（反对次数）</w:t>
            </w:r>
          </w:p>
        </w:tc>
        <w:tc>
          <w:tcPr>
            <w:tcW w:w="1303" w:type="dxa"/>
            <w:tcBorders>
              <w:top w:val="single" w:sz="4" w:space="0" w:color="auto"/>
              <w:left w:val="single" w:sz="6" w:space="0" w:color="auto"/>
              <w:bottom w:val="single" w:sz="6" w:space="0" w:color="auto"/>
              <w:right w:val="single" w:sz="4" w:space="0" w:color="auto"/>
            </w:tcBorders>
            <w:vAlign w:val="center"/>
          </w:tcPr>
          <w:p w14:paraId="7A00168B" w14:textId="77777777" w:rsidR="009D7271" w:rsidRDefault="009D7271">
            <w:pPr>
              <w:jc w:val="center"/>
              <w:rPr>
                <w:rFonts w:ascii="仿宋" w:eastAsia="仿宋" w:hAnsi="仿宋" w:hint="eastAsia"/>
              </w:rPr>
            </w:pPr>
            <w:r>
              <w:rPr>
                <w:rFonts w:ascii="仿宋" w:eastAsia="仿宋" w:hAnsi="仿宋" w:hint="eastAsia"/>
              </w:rPr>
              <w:t>是否连续两次未亲自出席会议</w:t>
            </w:r>
          </w:p>
        </w:tc>
        <w:tc>
          <w:tcPr>
            <w:tcW w:w="1926" w:type="dxa"/>
            <w:tcBorders>
              <w:top w:val="single" w:sz="4" w:space="0" w:color="auto"/>
              <w:left w:val="single" w:sz="6" w:space="0" w:color="auto"/>
              <w:bottom w:val="single" w:sz="6" w:space="0" w:color="auto"/>
              <w:right w:val="single" w:sz="4" w:space="0" w:color="auto"/>
            </w:tcBorders>
            <w:vAlign w:val="center"/>
          </w:tcPr>
          <w:p w14:paraId="706DBB18" w14:textId="77777777" w:rsidR="009D7271" w:rsidRDefault="009D7271">
            <w:pPr>
              <w:jc w:val="center"/>
              <w:rPr>
                <w:rFonts w:ascii="仿宋" w:eastAsia="仿宋" w:hAnsi="仿宋" w:hint="eastAsia"/>
              </w:rPr>
            </w:pPr>
            <w:r>
              <w:rPr>
                <w:rFonts w:ascii="仿宋" w:eastAsia="仿宋" w:hAnsi="仿宋" w:hint="eastAsia"/>
              </w:rPr>
              <w:t>参加会议次数</w:t>
            </w:r>
          </w:p>
        </w:tc>
      </w:tr>
      <w:tr w:rsidR="009D7271" w14:paraId="2425001F" w14:textId="77777777">
        <w:trPr>
          <w:trHeight w:val="338"/>
          <w:jc w:val="center"/>
        </w:trPr>
        <w:tc>
          <w:tcPr>
            <w:tcW w:w="865" w:type="dxa"/>
            <w:tcBorders>
              <w:top w:val="single" w:sz="6" w:space="0" w:color="auto"/>
              <w:left w:val="single" w:sz="6" w:space="0" w:color="auto"/>
              <w:bottom w:val="single" w:sz="4" w:space="0" w:color="auto"/>
              <w:right w:val="single" w:sz="6" w:space="0" w:color="auto"/>
            </w:tcBorders>
          </w:tcPr>
          <w:p w14:paraId="3285D6EF" w14:textId="77777777" w:rsidR="009D7271" w:rsidRDefault="009D7271">
            <w:pPr>
              <w:jc w:val="center"/>
              <w:rPr>
                <w:rFonts w:ascii="仿宋" w:eastAsia="仿宋" w:hAnsi="仿宋" w:hint="eastAsia"/>
              </w:rPr>
            </w:pPr>
            <w:r>
              <w:rPr>
                <w:rFonts w:ascii="仿宋" w:eastAsia="仿宋" w:hAnsi="仿宋" w:hint="eastAsia"/>
              </w:rPr>
              <w:t>李德军</w:t>
            </w:r>
          </w:p>
        </w:tc>
        <w:tc>
          <w:tcPr>
            <w:tcW w:w="1549" w:type="dxa"/>
            <w:tcBorders>
              <w:top w:val="single" w:sz="6" w:space="0" w:color="auto"/>
              <w:left w:val="single" w:sz="6" w:space="0" w:color="auto"/>
              <w:bottom w:val="single" w:sz="4" w:space="0" w:color="auto"/>
              <w:right w:val="single" w:sz="6" w:space="0" w:color="auto"/>
            </w:tcBorders>
            <w:vAlign w:val="center"/>
          </w:tcPr>
          <w:p w14:paraId="53936118" w14:textId="3BCB8A96" w:rsidR="009D7271" w:rsidRDefault="000F4205">
            <w:pPr>
              <w:jc w:val="center"/>
              <w:rPr>
                <w:rFonts w:ascii="仿宋" w:eastAsia="仿宋" w:hAnsi="仿宋" w:hint="eastAsia"/>
              </w:rPr>
            </w:pPr>
            <w:r>
              <w:rPr>
                <w:rFonts w:ascii="仿宋" w:eastAsia="仿宋" w:hAnsi="仿宋" w:hint="eastAsia"/>
              </w:rPr>
              <w:t>5</w:t>
            </w:r>
          </w:p>
        </w:tc>
        <w:tc>
          <w:tcPr>
            <w:tcW w:w="1530" w:type="dxa"/>
            <w:tcBorders>
              <w:top w:val="single" w:sz="6" w:space="0" w:color="auto"/>
              <w:left w:val="single" w:sz="6" w:space="0" w:color="auto"/>
              <w:bottom w:val="single" w:sz="4" w:space="0" w:color="auto"/>
              <w:right w:val="single" w:sz="6" w:space="0" w:color="auto"/>
            </w:tcBorders>
            <w:vAlign w:val="center"/>
          </w:tcPr>
          <w:p w14:paraId="5800C07E" w14:textId="6215B830" w:rsidR="009D7271" w:rsidRDefault="000F4205">
            <w:pPr>
              <w:jc w:val="center"/>
              <w:rPr>
                <w:rFonts w:ascii="仿宋" w:eastAsia="仿宋" w:hAnsi="仿宋" w:hint="eastAsia"/>
              </w:rPr>
            </w:pPr>
            <w:r>
              <w:rPr>
                <w:rFonts w:ascii="仿宋" w:eastAsia="仿宋" w:hAnsi="仿宋" w:hint="eastAsia"/>
              </w:rPr>
              <w:t>5</w:t>
            </w:r>
          </w:p>
        </w:tc>
        <w:tc>
          <w:tcPr>
            <w:tcW w:w="1089" w:type="dxa"/>
            <w:tcBorders>
              <w:top w:val="single" w:sz="6" w:space="0" w:color="auto"/>
              <w:left w:val="single" w:sz="6" w:space="0" w:color="auto"/>
              <w:bottom w:val="single" w:sz="4" w:space="0" w:color="auto"/>
              <w:right w:val="single" w:sz="6" w:space="0" w:color="auto"/>
            </w:tcBorders>
            <w:vAlign w:val="center"/>
          </w:tcPr>
          <w:p w14:paraId="2FE57565" w14:textId="77777777" w:rsidR="009D7271" w:rsidRDefault="009D7271">
            <w:pPr>
              <w:jc w:val="center"/>
              <w:rPr>
                <w:rFonts w:ascii="仿宋" w:eastAsia="仿宋" w:hAnsi="仿宋" w:hint="eastAsia"/>
              </w:rPr>
            </w:pPr>
            <w:r>
              <w:rPr>
                <w:rFonts w:ascii="仿宋" w:eastAsia="仿宋" w:hAnsi="仿宋" w:hint="eastAsia"/>
              </w:rPr>
              <w:t>0</w:t>
            </w:r>
          </w:p>
        </w:tc>
        <w:tc>
          <w:tcPr>
            <w:tcW w:w="799" w:type="dxa"/>
            <w:tcBorders>
              <w:top w:val="single" w:sz="6" w:space="0" w:color="auto"/>
              <w:left w:val="single" w:sz="6" w:space="0" w:color="auto"/>
              <w:bottom w:val="single" w:sz="4" w:space="0" w:color="auto"/>
              <w:right w:val="single" w:sz="4" w:space="0" w:color="auto"/>
            </w:tcBorders>
            <w:vAlign w:val="center"/>
          </w:tcPr>
          <w:p w14:paraId="10D57272" w14:textId="77777777" w:rsidR="009D7271" w:rsidRDefault="009D7271">
            <w:pPr>
              <w:jc w:val="center"/>
              <w:rPr>
                <w:rFonts w:ascii="仿宋" w:eastAsia="仿宋" w:hAnsi="仿宋" w:hint="eastAsia"/>
              </w:rPr>
            </w:pPr>
            <w:r>
              <w:rPr>
                <w:rFonts w:ascii="仿宋" w:eastAsia="仿宋" w:hAnsi="仿宋"/>
              </w:rPr>
              <w:t>0</w:t>
            </w:r>
          </w:p>
        </w:tc>
        <w:tc>
          <w:tcPr>
            <w:tcW w:w="1399" w:type="dxa"/>
            <w:tcBorders>
              <w:top w:val="single" w:sz="6" w:space="0" w:color="auto"/>
              <w:left w:val="single" w:sz="6" w:space="0" w:color="auto"/>
              <w:bottom w:val="single" w:sz="4" w:space="0" w:color="auto"/>
              <w:right w:val="single" w:sz="6" w:space="0" w:color="auto"/>
            </w:tcBorders>
            <w:vAlign w:val="center"/>
          </w:tcPr>
          <w:p w14:paraId="67942F37" w14:textId="77777777" w:rsidR="009D7271" w:rsidRDefault="009D7271">
            <w:pPr>
              <w:jc w:val="center"/>
              <w:rPr>
                <w:rFonts w:ascii="仿宋" w:eastAsia="仿宋" w:hAnsi="仿宋" w:hint="eastAsia"/>
              </w:rPr>
            </w:pPr>
            <w:r>
              <w:rPr>
                <w:rFonts w:ascii="仿宋" w:eastAsia="仿宋" w:hAnsi="仿宋" w:hint="eastAsia"/>
              </w:rPr>
              <w:t>0</w:t>
            </w:r>
          </w:p>
        </w:tc>
        <w:tc>
          <w:tcPr>
            <w:tcW w:w="1303" w:type="dxa"/>
            <w:tcBorders>
              <w:top w:val="single" w:sz="6" w:space="0" w:color="auto"/>
              <w:left w:val="single" w:sz="6" w:space="0" w:color="auto"/>
              <w:bottom w:val="single" w:sz="4" w:space="0" w:color="auto"/>
              <w:right w:val="single" w:sz="4" w:space="0" w:color="auto"/>
            </w:tcBorders>
            <w:vAlign w:val="center"/>
          </w:tcPr>
          <w:p w14:paraId="3AE44CD6" w14:textId="77777777" w:rsidR="009D7271" w:rsidRDefault="009D7271">
            <w:pPr>
              <w:jc w:val="center"/>
              <w:rPr>
                <w:rFonts w:ascii="仿宋" w:eastAsia="仿宋" w:hAnsi="仿宋" w:hint="eastAsia"/>
              </w:rPr>
            </w:pPr>
            <w:r>
              <w:rPr>
                <w:rFonts w:ascii="仿宋" w:eastAsia="仿宋" w:hAnsi="仿宋" w:hint="eastAsia"/>
              </w:rPr>
              <w:t>否</w:t>
            </w:r>
          </w:p>
        </w:tc>
        <w:tc>
          <w:tcPr>
            <w:tcW w:w="1926" w:type="dxa"/>
            <w:tcBorders>
              <w:top w:val="single" w:sz="6" w:space="0" w:color="auto"/>
              <w:left w:val="single" w:sz="6" w:space="0" w:color="auto"/>
              <w:bottom w:val="single" w:sz="4" w:space="0" w:color="auto"/>
              <w:right w:val="single" w:sz="4" w:space="0" w:color="auto"/>
            </w:tcBorders>
            <w:vAlign w:val="center"/>
          </w:tcPr>
          <w:p w14:paraId="6364913F" w14:textId="77777777" w:rsidR="009D7271" w:rsidRDefault="009D7271">
            <w:pPr>
              <w:jc w:val="center"/>
              <w:rPr>
                <w:rFonts w:ascii="仿宋" w:eastAsia="仿宋" w:hAnsi="仿宋" w:hint="eastAsia"/>
              </w:rPr>
            </w:pPr>
            <w:r>
              <w:rPr>
                <w:rFonts w:ascii="仿宋" w:eastAsia="仿宋" w:hAnsi="仿宋" w:hint="eastAsia"/>
              </w:rPr>
              <w:t>3</w:t>
            </w:r>
          </w:p>
        </w:tc>
      </w:tr>
    </w:tbl>
    <w:p w14:paraId="3A825DC2" w14:textId="77777777" w:rsidR="00EA2466" w:rsidRDefault="009D7271">
      <w:pPr>
        <w:spacing w:line="520" w:lineRule="exact"/>
        <w:ind w:firstLineChars="200" w:firstLine="643"/>
        <w:rPr>
          <w:rFonts w:ascii="仿宋" w:eastAsia="仿宋" w:hAnsi="仿宋" w:hint="eastAsia"/>
          <w:sz w:val="32"/>
          <w:szCs w:val="32"/>
        </w:rPr>
      </w:pPr>
      <w:r>
        <w:rPr>
          <w:rFonts w:ascii="仿宋" w:eastAsia="仿宋" w:hAnsi="仿宋" w:hint="eastAsia"/>
          <w:b/>
          <w:sz w:val="32"/>
          <w:szCs w:val="32"/>
        </w:rPr>
        <w:t>（二）</w:t>
      </w:r>
      <w:r w:rsidR="00EA2466">
        <w:rPr>
          <w:rFonts w:ascii="仿宋" w:eastAsia="仿宋" w:hAnsi="仿宋" w:hint="eastAsia"/>
          <w:b/>
          <w:sz w:val="32"/>
          <w:szCs w:val="32"/>
        </w:rPr>
        <w:t>出席董事会专门委员会会议情况</w:t>
      </w:r>
    </w:p>
    <w:p w14:paraId="3653B3AB" w14:textId="77777777" w:rsidR="005840C7" w:rsidRDefault="00EA2466">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本人担任公司</w:t>
      </w:r>
      <w:r>
        <w:rPr>
          <w:rFonts w:ascii="仿宋" w:eastAsia="仿宋" w:hAnsi="仿宋"/>
          <w:sz w:val="32"/>
          <w:szCs w:val="32"/>
        </w:rPr>
        <w:t>薪酬与考核委员会</w:t>
      </w:r>
      <w:r>
        <w:rPr>
          <w:rFonts w:ascii="仿宋" w:eastAsia="仿宋" w:hAnsi="仿宋" w:hint="eastAsia"/>
          <w:sz w:val="32"/>
          <w:szCs w:val="32"/>
        </w:rPr>
        <w:t>召集人、提名委员会委员。</w:t>
      </w:r>
    </w:p>
    <w:p w14:paraId="442078F1" w14:textId="06F71CF3" w:rsidR="005840C7" w:rsidRDefault="00EA2466" w:rsidP="005840C7">
      <w:pPr>
        <w:spacing w:line="520" w:lineRule="exact"/>
        <w:ind w:firstLineChars="200" w:firstLine="643"/>
        <w:rPr>
          <w:rFonts w:ascii="仿宋" w:eastAsia="仿宋" w:hAnsi="仿宋" w:hint="eastAsia"/>
          <w:sz w:val="32"/>
          <w:szCs w:val="32"/>
        </w:rPr>
      </w:pPr>
      <w:r>
        <w:rPr>
          <w:rFonts w:ascii="仿宋" w:eastAsia="仿宋" w:hAnsi="仿宋" w:hint="eastAsia"/>
          <w:b/>
          <w:sz w:val="32"/>
          <w:szCs w:val="32"/>
        </w:rPr>
        <w:t>一是</w:t>
      </w:r>
      <w:r>
        <w:rPr>
          <w:rFonts w:ascii="仿宋" w:eastAsia="仿宋" w:hAnsi="仿宋" w:hint="eastAsia"/>
          <w:sz w:val="32"/>
          <w:szCs w:val="32"/>
        </w:rPr>
        <w:t>作为薪酬与考核委员会召集人，</w:t>
      </w:r>
      <w:r w:rsidR="000F4205">
        <w:rPr>
          <w:rFonts w:ascii="仿宋" w:eastAsia="仿宋" w:hAnsi="仿宋" w:hint="eastAsia"/>
          <w:sz w:val="32"/>
          <w:szCs w:val="32"/>
        </w:rPr>
        <w:t>一是就</w:t>
      </w:r>
      <w:r w:rsidR="000F4205" w:rsidRPr="000F4205">
        <w:rPr>
          <w:rFonts w:ascii="仿宋" w:eastAsia="仿宋" w:hAnsi="仿宋" w:hint="eastAsia"/>
          <w:sz w:val="32"/>
          <w:szCs w:val="32"/>
        </w:rPr>
        <w:t>公司制定</w:t>
      </w:r>
      <w:r w:rsidR="000F4205">
        <w:rPr>
          <w:rFonts w:ascii="仿宋" w:eastAsia="仿宋" w:hAnsi="仿宋" w:hint="eastAsia"/>
          <w:sz w:val="32"/>
          <w:szCs w:val="32"/>
        </w:rPr>
        <w:t>薪酬与考核</w:t>
      </w:r>
      <w:r w:rsidR="000F4205" w:rsidRPr="000F4205">
        <w:rPr>
          <w:rFonts w:ascii="仿宋" w:eastAsia="仿宋" w:hAnsi="仿宋" w:hint="eastAsia"/>
          <w:sz w:val="32"/>
          <w:szCs w:val="32"/>
        </w:rPr>
        <w:t>委员会工作细则进行审查并同意提交董事会审议</w:t>
      </w:r>
      <w:r w:rsidR="000F4205">
        <w:rPr>
          <w:rFonts w:ascii="仿宋" w:eastAsia="仿宋" w:hAnsi="仿宋" w:hint="eastAsia"/>
          <w:sz w:val="32"/>
          <w:szCs w:val="32"/>
        </w:rPr>
        <w:t>；二是</w:t>
      </w:r>
      <w:r>
        <w:rPr>
          <w:rFonts w:ascii="仿宋" w:eastAsia="仿宋" w:hAnsi="仿宋"/>
          <w:sz w:val="32"/>
          <w:szCs w:val="32"/>
        </w:rPr>
        <w:t>对公司的薪酬与考核制度执行情况进行监督，重点听取了高级管理人员的工作汇报</w:t>
      </w:r>
      <w:r>
        <w:rPr>
          <w:rFonts w:ascii="仿宋" w:eastAsia="仿宋" w:hAnsi="仿宋" w:hint="eastAsia"/>
          <w:sz w:val="32"/>
          <w:szCs w:val="32"/>
        </w:rPr>
        <w:t>，指导完成了管理层人员的相关考核与实施。本年度召集并召开了</w:t>
      </w:r>
      <w:r w:rsidR="001A0CD9">
        <w:rPr>
          <w:rFonts w:ascii="仿宋" w:eastAsia="仿宋" w:hAnsi="仿宋" w:hint="eastAsia"/>
          <w:sz w:val="32"/>
          <w:szCs w:val="32"/>
        </w:rPr>
        <w:t>2</w:t>
      </w:r>
      <w:r>
        <w:rPr>
          <w:rFonts w:ascii="仿宋" w:eastAsia="仿宋" w:hAnsi="仿宋" w:hint="eastAsia"/>
          <w:sz w:val="32"/>
          <w:szCs w:val="32"/>
        </w:rPr>
        <w:t>次委员会会议。</w:t>
      </w:r>
    </w:p>
    <w:p w14:paraId="2CCC9CE1" w14:textId="3005464D" w:rsidR="00EA2466" w:rsidRDefault="00EA2466" w:rsidP="005840C7">
      <w:pPr>
        <w:spacing w:line="520" w:lineRule="exact"/>
        <w:ind w:firstLineChars="200" w:firstLine="643"/>
        <w:rPr>
          <w:rFonts w:ascii="仿宋" w:eastAsia="仿宋" w:hAnsi="仿宋" w:hint="eastAsia"/>
          <w:sz w:val="32"/>
          <w:szCs w:val="32"/>
        </w:rPr>
      </w:pPr>
      <w:r>
        <w:rPr>
          <w:rFonts w:ascii="仿宋" w:eastAsia="仿宋" w:hAnsi="仿宋" w:hint="eastAsia"/>
          <w:b/>
          <w:sz w:val="32"/>
          <w:szCs w:val="32"/>
        </w:rPr>
        <w:t>二是</w:t>
      </w:r>
      <w:r>
        <w:rPr>
          <w:rFonts w:ascii="仿宋" w:eastAsia="仿宋" w:hAnsi="仿宋" w:hint="eastAsia"/>
          <w:sz w:val="32"/>
          <w:szCs w:val="32"/>
        </w:rPr>
        <w:t>作为提名委员会委员，</w:t>
      </w:r>
      <w:r w:rsidR="000F4205">
        <w:rPr>
          <w:rFonts w:ascii="仿宋" w:eastAsia="仿宋" w:hAnsi="仿宋" w:hint="eastAsia"/>
          <w:sz w:val="32"/>
          <w:szCs w:val="32"/>
        </w:rPr>
        <w:t>就</w:t>
      </w:r>
      <w:bookmarkStart w:id="2" w:name="OLE_LINK3"/>
      <w:r w:rsidR="000F4205">
        <w:rPr>
          <w:rFonts w:ascii="仿宋" w:eastAsia="仿宋" w:hAnsi="仿宋" w:hint="eastAsia"/>
          <w:sz w:val="32"/>
          <w:szCs w:val="32"/>
        </w:rPr>
        <w:t>公司制定提名委员会工作细则进行审查并同意提交董事会审议</w:t>
      </w:r>
      <w:bookmarkEnd w:id="2"/>
      <w:r w:rsidR="009D7271">
        <w:rPr>
          <w:rFonts w:ascii="仿宋" w:eastAsia="仿宋" w:hAnsi="仿宋" w:hint="eastAsia"/>
          <w:sz w:val="32"/>
          <w:szCs w:val="32"/>
        </w:rPr>
        <w:t>。本年度召开了</w:t>
      </w:r>
      <w:r w:rsidR="000F4205">
        <w:rPr>
          <w:rFonts w:ascii="仿宋" w:eastAsia="仿宋" w:hAnsi="仿宋" w:hint="eastAsia"/>
          <w:sz w:val="32"/>
          <w:szCs w:val="32"/>
        </w:rPr>
        <w:t>1</w:t>
      </w:r>
      <w:r w:rsidR="009D7271">
        <w:rPr>
          <w:rFonts w:ascii="仿宋" w:eastAsia="仿宋" w:hAnsi="仿宋" w:hint="eastAsia"/>
          <w:sz w:val="32"/>
          <w:szCs w:val="32"/>
        </w:rPr>
        <w:t>次委员会会议</w:t>
      </w:r>
      <w:r>
        <w:rPr>
          <w:rFonts w:ascii="仿宋" w:eastAsia="仿宋" w:hAnsi="仿宋" w:hint="eastAsia"/>
          <w:sz w:val="32"/>
          <w:szCs w:val="32"/>
        </w:rPr>
        <w:t>。</w:t>
      </w:r>
    </w:p>
    <w:p w14:paraId="40AB29B9" w14:textId="77777777" w:rsidR="00EA2466" w:rsidRDefault="009D7271">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（三）</w:t>
      </w:r>
      <w:r w:rsidR="00EA2466">
        <w:rPr>
          <w:rFonts w:ascii="仿宋" w:eastAsia="仿宋" w:hAnsi="仿宋" w:hint="eastAsia"/>
          <w:b/>
          <w:sz w:val="32"/>
          <w:szCs w:val="32"/>
        </w:rPr>
        <w:t>独立董事专门会议召开情况</w:t>
      </w:r>
    </w:p>
    <w:p w14:paraId="016C6AB7" w14:textId="1C5D3CD1" w:rsidR="001C3D92" w:rsidRDefault="000F4205" w:rsidP="001C3D92">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1C3D92">
        <w:rPr>
          <w:rFonts w:ascii="仿宋" w:eastAsia="仿宋" w:hAnsi="仿宋" w:hint="eastAsia"/>
          <w:sz w:val="32"/>
          <w:szCs w:val="32"/>
        </w:rPr>
        <w:t>年，</w:t>
      </w:r>
      <w:r w:rsidR="001C3D92" w:rsidRPr="006C7FC6">
        <w:rPr>
          <w:rFonts w:ascii="仿宋" w:eastAsia="仿宋" w:hAnsi="仿宋" w:hint="eastAsia"/>
          <w:sz w:val="32"/>
          <w:szCs w:val="32"/>
        </w:rPr>
        <w:t>公司第七届董事会共计召开了</w:t>
      </w:r>
      <w:r w:rsidR="0011053A">
        <w:rPr>
          <w:rFonts w:ascii="仿宋" w:eastAsia="仿宋" w:hAnsi="仿宋" w:hint="eastAsia"/>
          <w:sz w:val="32"/>
          <w:szCs w:val="32"/>
        </w:rPr>
        <w:t>2</w:t>
      </w:r>
      <w:r w:rsidR="001C3D92" w:rsidRPr="006C7FC6">
        <w:rPr>
          <w:rFonts w:ascii="仿宋" w:eastAsia="仿宋" w:hAnsi="仿宋" w:hint="eastAsia"/>
          <w:sz w:val="32"/>
          <w:szCs w:val="32"/>
        </w:rPr>
        <w:t>次独立董事专门会议，本人通过专门会议积极参与公司重大决策审核，在风险控制、关联交易及财务合规性方面履行监督职责。</w:t>
      </w:r>
      <w:r w:rsidR="001C3D92">
        <w:rPr>
          <w:rFonts w:ascii="仿宋" w:eastAsia="仿宋" w:hAnsi="仿宋" w:hint="eastAsia"/>
          <w:sz w:val="32"/>
          <w:szCs w:val="32"/>
        </w:rPr>
        <w:t>本人出席独立董事专门会议情况：</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80"/>
        <w:gridCol w:w="2166"/>
        <w:gridCol w:w="2346"/>
        <w:gridCol w:w="1522"/>
        <w:gridCol w:w="1983"/>
      </w:tblGrid>
      <w:tr w:rsidR="001C3D92" w14:paraId="435ED506" w14:textId="77777777" w:rsidTr="0011053A">
        <w:tc>
          <w:tcPr>
            <w:tcW w:w="880" w:type="dxa"/>
            <w:vAlign w:val="center"/>
          </w:tcPr>
          <w:p w14:paraId="37468D0D" w14:textId="77777777" w:rsidR="001C3D92" w:rsidRDefault="001C3D92">
            <w:pPr>
              <w:spacing w:line="520" w:lineRule="exact"/>
              <w:jc w:val="center"/>
              <w:rPr>
                <w:rFonts w:ascii="仿宋" w:eastAsia="仿宋" w:hAnsi="仿宋" w:hint="eastAsia"/>
                <w:b/>
                <w:bCs/>
                <w:szCs w:val="21"/>
              </w:rPr>
            </w:pPr>
            <w:r>
              <w:rPr>
                <w:rFonts w:ascii="仿宋" w:eastAsia="仿宋" w:hAnsi="仿宋" w:hint="eastAsia"/>
                <w:b/>
                <w:bCs/>
                <w:szCs w:val="21"/>
              </w:rPr>
              <w:lastRenderedPageBreak/>
              <w:t>姓名</w:t>
            </w:r>
          </w:p>
        </w:tc>
        <w:tc>
          <w:tcPr>
            <w:tcW w:w="2166" w:type="dxa"/>
            <w:vAlign w:val="center"/>
          </w:tcPr>
          <w:p w14:paraId="289E09C3" w14:textId="77777777" w:rsidR="001C3D92" w:rsidRDefault="001C3D92">
            <w:pPr>
              <w:spacing w:line="520" w:lineRule="exact"/>
              <w:jc w:val="center"/>
              <w:rPr>
                <w:rFonts w:ascii="仿宋" w:eastAsia="仿宋" w:hAnsi="仿宋" w:hint="eastAsia"/>
                <w:b/>
                <w:bCs/>
                <w:szCs w:val="21"/>
              </w:rPr>
            </w:pPr>
            <w:r>
              <w:rPr>
                <w:rFonts w:ascii="仿宋" w:eastAsia="仿宋" w:hAnsi="仿宋" w:hint="eastAsia"/>
                <w:b/>
                <w:bCs/>
                <w:szCs w:val="21"/>
              </w:rPr>
              <w:t>应参加专门会议次数</w:t>
            </w:r>
          </w:p>
        </w:tc>
        <w:tc>
          <w:tcPr>
            <w:tcW w:w="2346" w:type="dxa"/>
            <w:vAlign w:val="center"/>
          </w:tcPr>
          <w:p w14:paraId="51E93B35" w14:textId="77777777" w:rsidR="001C3D92" w:rsidRDefault="001C3D92">
            <w:pPr>
              <w:spacing w:line="520" w:lineRule="exact"/>
              <w:jc w:val="center"/>
              <w:rPr>
                <w:rFonts w:ascii="仿宋" w:eastAsia="仿宋" w:hAnsi="仿宋" w:hint="eastAsia"/>
                <w:b/>
                <w:bCs/>
                <w:szCs w:val="21"/>
              </w:rPr>
            </w:pPr>
            <w:r>
              <w:rPr>
                <w:rFonts w:ascii="仿宋" w:eastAsia="仿宋" w:hAnsi="仿宋" w:hint="eastAsia"/>
                <w:b/>
                <w:bCs/>
                <w:szCs w:val="21"/>
              </w:rPr>
              <w:t>实际参加专门会议次数</w:t>
            </w:r>
          </w:p>
        </w:tc>
        <w:tc>
          <w:tcPr>
            <w:tcW w:w="1522" w:type="dxa"/>
            <w:vAlign w:val="center"/>
          </w:tcPr>
          <w:p w14:paraId="7B913106" w14:textId="77777777" w:rsidR="001C3D92" w:rsidRDefault="001C3D92">
            <w:pPr>
              <w:spacing w:line="520" w:lineRule="exact"/>
              <w:jc w:val="center"/>
              <w:rPr>
                <w:rFonts w:ascii="仿宋" w:eastAsia="仿宋" w:hAnsi="仿宋" w:hint="eastAsia"/>
                <w:b/>
                <w:bCs/>
                <w:szCs w:val="21"/>
              </w:rPr>
            </w:pPr>
            <w:r>
              <w:rPr>
                <w:rFonts w:ascii="仿宋" w:eastAsia="仿宋" w:hAnsi="仿宋" w:hint="eastAsia"/>
                <w:b/>
                <w:bCs/>
                <w:szCs w:val="21"/>
              </w:rPr>
              <w:t>委托出席次数</w:t>
            </w:r>
          </w:p>
        </w:tc>
        <w:tc>
          <w:tcPr>
            <w:tcW w:w="1983" w:type="dxa"/>
            <w:vAlign w:val="center"/>
          </w:tcPr>
          <w:p w14:paraId="0C12AC0B" w14:textId="77777777" w:rsidR="001C3D92" w:rsidRDefault="001C3D92">
            <w:pPr>
              <w:spacing w:line="520" w:lineRule="exact"/>
              <w:jc w:val="center"/>
              <w:rPr>
                <w:rFonts w:ascii="仿宋" w:eastAsia="仿宋" w:hAnsi="仿宋" w:hint="eastAsia"/>
                <w:b/>
                <w:bCs/>
                <w:szCs w:val="21"/>
              </w:rPr>
            </w:pPr>
            <w:r>
              <w:rPr>
                <w:rFonts w:ascii="仿宋" w:eastAsia="仿宋" w:hAnsi="仿宋" w:hint="eastAsia"/>
                <w:b/>
                <w:bCs/>
                <w:szCs w:val="21"/>
              </w:rPr>
              <w:t>缺席专门会议次数</w:t>
            </w:r>
          </w:p>
        </w:tc>
      </w:tr>
      <w:tr w:rsidR="001C3D92" w14:paraId="3EE8B023" w14:textId="77777777" w:rsidTr="0011053A">
        <w:tc>
          <w:tcPr>
            <w:tcW w:w="880" w:type="dxa"/>
            <w:vAlign w:val="center"/>
          </w:tcPr>
          <w:p w14:paraId="281F1568" w14:textId="77777777" w:rsidR="001C3D92" w:rsidRDefault="001C3D92">
            <w:pPr>
              <w:spacing w:line="520" w:lineRule="exact"/>
              <w:jc w:val="center"/>
              <w:rPr>
                <w:rFonts w:ascii="仿宋" w:eastAsia="仿宋" w:hAnsi="仿宋" w:hint="eastAsia"/>
                <w:szCs w:val="21"/>
              </w:rPr>
            </w:pPr>
            <w:r>
              <w:rPr>
                <w:rFonts w:ascii="仿宋" w:eastAsia="仿宋" w:hAnsi="仿宋" w:hint="eastAsia"/>
                <w:szCs w:val="21"/>
              </w:rPr>
              <w:t>李德军</w:t>
            </w:r>
          </w:p>
        </w:tc>
        <w:tc>
          <w:tcPr>
            <w:tcW w:w="2166" w:type="dxa"/>
            <w:vAlign w:val="center"/>
          </w:tcPr>
          <w:p w14:paraId="4B850289" w14:textId="0AB89146" w:rsidR="001C3D92" w:rsidRDefault="0011053A">
            <w:pPr>
              <w:spacing w:line="520" w:lineRule="exact"/>
              <w:jc w:val="center"/>
              <w:rPr>
                <w:rFonts w:ascii="仿宋" w:eastAsia="仿宋" w:hAnsi="仿宋" w:hint="eastAsia"/>
                <w:szCs w:val="21"/>
              </w:rPr>
            </w:pPr>
            <w:r>
              <w:rPr>
                <w:rFonts w:ascii="仿宋" w:eastAsia="仿宋" w:hAnsi="仿宋" w:hint="eastAsia"/>
                <w:szCs w:val="21"/>
              </w:rPr>
              <w:t>2</w:t>
            </w:r>
          </w:p>
        </w:tc>
        <w:tc>
          <w:tcPr>
            <w:tcW w:w="2346" w:type="dxa"/>
            <w:vAlign w:val="center"/>
          </w:tcPr>
          <w:p w14:paraId="48BF0DBF" w14:textId="4359406F" w:rsidR="001C3D92" w:rsidRDefault="0011053A">
            <w:pPr>
              <w:spacing w:line="520" w:lineRule="exact"/>
              <w:jc w:val="center"/>
              <w:rPr>
                <w:rFonts w:ascii="仿宋" w:eastAsia="仿宋" w:hAnsi="仿宋" w:hint="eastAsia"/>
                <w:szCs w:val="21"/>
              </w:rPr>
            </w:pPr>
            <w:r>
              <w:rPr>
                <w:rFonts w:ascii="仿宋" w:eastAsia="仿宋" w:hAnsi="仿宋" w:hint="eastAsia"/>
                <w:szCs w:val="21"/>
              </w:rPr>
              <w:t>2</w:t>
            </w:r>
          </w:p>
        </w:tc>
        <w:tc>
          <w:tcPr>
            <w:tcW w:w="1522" w:type="dxa"/>
            <w:vAlign w:val="center"/>
          </w:tcPr>
          <w:p w14:paraId="647F3944" w14:textId="77777777" w:rsidR="001C3D92" w:rsidRDefault="001C3D92">
            <w:pPr>
              <w:spacing w:line="520" w:lineRule="exact"/>
              <w:jc w:val="center"/>
              <w:rPr>
                <w:rFonts w:ascii="仿宋" w:eastAsia="仿宋" w:hAnsi="仿宋" w:hint="eastAsia"/>
                <w:szCs w:val="21"/>
              </w:rPr>
            </w:pPr>
            <w:r>
              <w:rPr>
                <w:rFonts w:ascii="仿宋" w:eastAsia="仿宋" w:hAnsi="仿宋" w:hint="eastAsia"/>
                <w:szCs w:val="21"/>
              </w:rPr>
              <w:t>0</w:t>
            </w:r>
          </w:p>
        </w:tc>
        <w:tc>
          <w:tcPr>
            <w:tcW w:w="1983" w:type="dxa"/>
            <w:vAlign w:val="center"/>
          </w:tcPr>
          <w:p w14:paraId="7FC4E095" w14:textId="77777777" w:rsidR="001C3D92" w:rsidRDefault="001C3D92">
            <w:pPr>
              <w:spacing w:line="520" w:lineRule="exact"/>
              <w:jc w:val="center"/>
              <w:rPr>
                <w:rFonts w:ascii="仿宋" w:eastAsia="仿宋" w:hAnsi="仿宋" w:hint="eastAsia"/>
                <w:szCs w:val="21"/>
              </w:rPr>
            </w:pPr>
            <w:r>
              <w:rPr>
                <w:rFonts w:ascii="仿宋" w:eastAsia="仿宋" w:hAnsi="仿宋" w:hint="eastAsia"/>
                <w:szCs w:val="21"/>
              </w:rPr>
              <w:t>0</w:t>
            </w:r>
          </w:p>
        </w:tc>
      </w:tr>
    </w:tbl>
    <w:p w14:paraId="7FB9F9DD" w14:textId="77777777" w:rsidR="00EA2466" w:rsidRDefault="00EA2466">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三、重要审议事项和特别职权行使情况</w:t>
      </w:r>
    </w:p>
    <w:p w14:paraId="1CB39A9C" w14:textId="6899081C" w:rsidR="00EA2466" w:rsidRDefault="00B67C23">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报告期内，本人对董事会决议事项进行了表决，并对公司发生的关联交易、保利财务公司风险持续评估报告、</w:t>
      </w:r>
      <w:r w:rsidR="00EE0FE8">
        <w:rPr>
          <w:rFonts w:ascii="仿宋" w:eastAsia="仿宋" w:hAnsi="仿宋" w:hint="eastAsia"/>
          <w:sz w:val="32"/>
          <w:szCs w:val="32"/>
        </w:rPr>
        <w:t>续聘</w:t>
      </w:r>
      <w:r w:rsidR="000F4205">
        <w:rPr>
          <w:rFonts w:ascii="仿宋" w:eastAsia="仿宋" w:hAnsi="仿宋" w:hint="eastAsia"/>
          <w:sz w:val="32"/>
          <w:szCs w:val="32"/>
        </w:rPr>
        <w:t>2025</w:t>
      </w:r>
      <w:r>
        <w:rPr>
          <w:rFonts w:ascii="仿宋" w:eastAsia="仿宋" w:hAnsi="仿宋" w:hint="eastAsia"/>
          <w:sz w:val="32"/>
          <w:szCs w:val="32"/>
        </w:rPr>
        <w:t>年度审计机构等事项发表了意见</w:t>
      </w:r>
      <w:r w:rsidR="00EA2466">
        <w:rPr>
          <w:rFonts w:ascii="仿宋" w:eastAsia="仿宋" w:hAnsi="仿宋" w:hint="eastAsia"/>
          <w:sz w:val="32"/>
          <w:szCs w:val="32"/>
        </w:rPr>
        <w:t>。</w:t>
      </w:r>
    </w:p>
    <w:p w14:paraId="313F07F2" w14:textId="77777777" w:rsidR="00EA2466" w:rsidRDefault="00EA2466">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（一）关联交易情况</w:t>
      </w:r>
    </w:p>
    <w:p w14:paraId="5A20AE5F" w14:textId="5FB13C7F" w:rsidR="00EA2466" w:rsidRDefault="000F420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B67C23">
        <w:rPr>
          <w:rFonts w:ascii="仿宋" w:eastAsia="仿宋" w:hAnsi="仿宋" w:hint="eastAsia"/>
          <w:sz w:val="32"/>
          <w:szCs w:val="32"/>
        </w:rPr>
        <w:t>年度，依照相关法律法规以及《公司章程》等有关规定，公司对《关于公司</w:t>
      </w:r>
      <w:r>
        <w:rPr>
          <w:rFonts w:ascii="仿宋" w:eastAsia="仿宋" w:hAnsi="仿宋" w:hint="eastAsia"/>
          <w:sz w:val="32"/>
          <w:szCs w:val="32"/>
        </w:rPr>
        <w:t>2025</w:t>
      </w:r>
      <w:r w:rsidR="00B67C23">
        <w:rPr>
          <w:rFonts w:ascii="仿宋" w:eastAsia="仿宋" w:hAnsi="仿宋" w:hint="eastAsia"/>
          <w:sz w:val="32"/>
          <w:szCs w:val="32"/>
        </w:rPr>
        <w:t>年度日常关联交易预计的议案》《关于公司向控股股东保利久联借款的关联交易议案》等议案进行了决策和披露。</w:t>
      </w:r>
      <w:r w:rsidR="00B67C23" w:rsidRPr="006C7FC6">
        <w:rPr>
          <w:rFonts w:ascii="仿宋" w:eastAsia="仿宋" w:hAnsi="仿宋" w:hint="eastAsia"/>
          <w:sz w:val="32"/>
          <w:szCs w:val="32"/>
        </w:rPr>
        <w:t>关联交易事项遵循了公平、合理的定价原则，有利于公司经营活动及财务状况，不会影响公司独立性。公司董事会、</w:t>
      </w:r>
      <w:r>
        <w:rPr>
          <w:rFonts w:ascii="仿宋" w:eastAsia="仿宋" w:hAnsi="仿宋" w:hint="eastAsia"/>
          <w:sz w:val="32"/>
          <w:szCs w:val="32"/>
        </w:rPr>
        <w:t>股东会</w:t>
      </w:r>
      <w:r w:rsidR="00B67C23" w:rsidRPr="006C7FC6">
        <w:rPr>
          <w:rFonts w:ascii="仿宋" w:eastAsia="仿宋" w:hAnsi="仿宋" w:hint="eastAsia"/>
          <w:sz w:val="32"/>
          <w:szCs w:val="32"/>
        </w:rPr>
        <w:t>对相关议案的决策程序符合相关法律、法规及《公司章程》的</w:t>
      </w:r>
      <w:r w:rsidR="00B67C23">
        <w:rPr>
          <w:rFonts w:ascii="仿宋" w:eastAsia="仿宋" w:hAnsi="仿宋" w:hint="eastAsia"/>
          <w:sz w:val="32"/>
          <w:szCs w:val="32"/>
        </w:rPr>
        <w:t>规定，不存在损害公司及其他股东特别是中小股东利益的情况</w:t>
      </w:r>
      <w:r w:rsidR="00EA2466">
        <w:rPr>
          <w:rFonts w:ascii="仿宋" w:eastAsia="仿宋" w:hAnsi="仿宋" w:hint="eastAsia"/>
          <w:sz w:val="32"/>
          <w:szCs w:val="32"/>
        </w:rPr>
        <w:t>。</w:t>
      </w:r>
    </w:p>
    <w:p w14:paraId="32CE5C16" w14:textId="77777777" w:rsidR="00EA2466" w:rsidRDefault="00EA2466" w:rsidP="004A4173">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（二）定期报告中的财务信息、内部控制评价报告情况</w:t>
      </w:r>
    </w:p>
    <w:p w14:paraId="31AF8F36" w14:textId="20A7FE8E" w:rsidR="00EA2466" w:rsidRDefault="000F4205" w:rsidP="004A4173">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EA2466">
        <w:rPr>
          <w:rFonts w:ascii="仿宋" w:eastAsia="仿宋" w:hAnsi="仿宋" w:hint="eastAsia"/>
          <w:sz w:val="32"/>
          <w:szCs w:val="32"/>
        </w:rPr>
        <w:t>年度，公司严格依照相关规定按时编制了《202</w:t>
      </w:r>
      <w:r w:rsidR="00EE0FE8">
        <w:rPr>
          <w:rFonts w:ascii="仿宋" w:eastAsia="仿宋" w:hAnsi="仿宋" w:hint="eastAsia"/>
          <w:sz w:val="32"/>
          <w:szCs w:val="32"/>
        </w:rPr>
        <w:t>4</w:t>
      </w:r>
      <w:r w:rsidR="00EA2466">
        <w:rPr>
          <w:rFonts w:ascii="仿宋" w:eastAsia="仿宋" w:hAnsi="仿宋" w:hint="eastAsia"/>
          <w:sz w:val="32"/>
          <w:szCs w:val="32"/>
        </w:rPr>
        <w:t>年年度报告》《202</w:t>
      </w:r>
      <w:r w:rsidR="00EE0FE8">
        <w:rPr>
          <w:rFonts w:ascii="仿宋" w:eastAsia="仿宋" w:hAnsi="仿宋" w:hint="eastAsia"/>
          <w:sz w:val="32"/>
          <w:szCs w:val="32"/>
        </w:rPr>
        <w:t>4</w:t>
      </w:r>
      <w:r w:rsidR="00EA2466">
        <w:rPr>
          <w:rFonts w:ascii="仿宋" w:eastAsia="仿宋" w:hAnsi="仿宋" w:hint="eastAsia"/>
          <w:sz w:val="32"/>
          <w:szCs w:val="32"/>
        </w:rPr>
        <w:t>年度内部控制自我评价报告》《</w:t>
      </w:r>
      <w:r>
        <w:rPr>
          <w:rFonts w:ascii="仿宋" w:eastAsia="仿宋" w:hAnsi="仿宋" w:hint="eastAsia"/>
          <w:sz w:val="32"/>
          <w:szCs w:val="32"/>
        </w:rPr>
        <w:t>2025</w:t>
      </w:r>
      <w:r w:rsidR="00EA2466">
        <w:rPr>
          <w:rFonts w:ascii="仿宋" w:eastAsia="仿宋" w:hAnsi="仿宋" w:hint="eastAsia"/>
          <w:sz w:val="32"/>
          <w:szCs w:val="32"/>
        </w:rPr>
        <w:t>年第一季度报告》《</w:t>
      </w:r>
      <w:r>
        <w:rPr>
          <w:rFonts w:ascii="仿宋" w:eastAsia="仿宋" w:hAnsi="仿宋" w:hint="eastAsia"/>
          <w:sz w:val="32"/>
          <w:szCs w:val="32"/>
        </w:rPr>
        <w:t>2025</w:t>
      </w:r>
      <w:r w:rsidR="00EA2466">
        <w:rPr>
          <w:rFonts w:ascii="仿宋" w:eastAsia="仿宋" w:hAnsi="仿宋" w:hint="eastAsia"/>
          <w:sz w:val="32"/>
          <w:szCs w:val="32"/>
        </w:rPr>
        <w:t>年半年度报告》《</w:t>
      </w:r>
      <w:r>
        <w:rPr>
          <w:rFonts w:ascii="仿宋" w:eastAsia="仿宋" w:hAnsi="仿宋" w:hint="eastAsia"/>
          <w:sz w:val="32"/>
          <w:szCs w:val="32"/>
        </w:rPr>
        <w:t>2025</w:t>
      </w:r>
      <w:r w:rsidR="00EA2466">
        <w:rPr>
          <w:rFonts w:ascii="仿宋" w:eastAsia="仿宋" w:hAnsi="仿宋" w:hint="eastAsia"/>
          <w:sz w:val="32"/>
          <w:szCs w:val="32"/>
        </w:rPr>
        <w:t>年第三季度报告》，经公司董事会审议通过后进行了披露，报告内容真实、准确、完整地反映了公司的实际情况，不存在虚假记载、误导性陈述或者重大遗漏，报告的审议、披露程序合法合规</w:t>
      </w:r>
      <w:r w:rsidR="00B67C23">
        <w:rPr>
          <w:rFonts w:ascii="仿宋" w:eastAsia="仿宋" w:hAnsi="仿宋" w:hint="eastAsia"/>
          <w:sz w:val="32"/>
          <w:szCs w:val="32"/>
        </w:rPr>
        <w:t>。</w:t>
      </w:r>
    </w:p>
    <w:p w14:paraId="3715CE94" w14:textId="77777777" w:rsidR="00EA2466" w:rsidRDefault="00EA2466" w:rsidP="004A4173">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（三）聘任会计师事务所情况</w:t>
      </w:r>
    </w:p>
    <w:p w14:paraId="5AA2D3F0" w14:textId="58086F1D" w:rsidR="00EA2466" w:rsidRDefault="000F420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B67C23">
        <w:rPr>
          <w:rFonts w:ascii="仿宋" w:eastAsia="仿宋" w:hAnsi="仿宋" w:hint="eastAsia"/>
          <w:sz w:val="32"/>
          <w:szCs w:val="32"/>
        </w:rPr>
        <w:t>年度，公司</w:t>
      </w:r>
      <w:r w:rsidR="00EE0FE8">
        <w:rPr>
          <w:rFonts w:ascii="仿宋" w:eastAsia="仿宋" w:hAnsi="仿宋" w:hint="eastAsia"/>
          <w:sz w:val="32"/>
          <w:szCs w:val="32"/>
        </w:rPr>
        <w:t>续聘</w:t>
      </w:r>
      <w:r w:rsidR="00B67C23">
        <w:rPr>
          <w:rFonts w:ascii="仿宋" w:eastAsia="仿宋" w:hAnsi="仿宋" w:hint="eastAsia"/>
          <w:sz w:val="32"/>
          <w:szCs w:val="32"/>
        </w:rPr>
        <w:t>天健会计师事务所</w:t>
      </w:r>
      <w:r w:rsidR="00EE0FE8">
        <w:rPr>
          <w:rFonts w:ascii="仿宋" w:eastAsia="仿宋" w:hAnsi="仿宋" w:hint="eastAsia"/>
          <w:sz w:val="32"/>
          <w:szCs w:val="32"/>
        </w:rPr>
        <w:t>（</w:t>
      </w:r>
      <w:r w:rsidR="00EE0FE8" w:rsidRPr="002B35C4">
        <w:rPr>
          <w:rFonts w:ascii="仿宋" w:eastAsia="仿宋" w:hAnsi="仿宋" w:hint="eastAsia"/>
          <w:sz w:val="32"/>
          <w:szCs w:val="32"/>
        </w:rPr>
        <w:t>特殊普通合伙</w:t>
      </w:r>
      <w:r w:rsidR="00EE0FE8">
        <w:rPr>
          <w:rFonts w:ascii="仿宋" w:eastAsia="仿宋" w:hAnsi="仿宋" w:hint="eastAsia"/>
          <w:sz w:val="32"/>
          <w:szCs w:val="32"/>
        </w:rPr>
        <w:t>）</w:t>
      </w:r>
      <w:r w:rsidR="00B67C23">
        <w:rPr>
          <w:rFonts w:ascii="仿宋" w:eastAsia="仿宋" w:hAnsi="仿宋" w:hint="eastAsia"/>
          <w:sz w:val="32"/>
          <w:szCs w:val="32"/>
        </w:rPr>
        <w:t>担任公司</w:t>
      </w:r>
      <w:r>
        <w:rPr>
          <w:rFonts w:ascii="仿宋" w:eastAsia="仿宋" w:hAnsi="仿宋" w:hint="eastAsia"/>
          <w:sz w:val="32"/>
          <w:szCs w:val="32"/>
        </w:rPr>
        <w:t>2025</w:t>
      </w:r>
      <w:r w:rsidR="00B67C23">
        <w:rPr>
          <w:rFonts w:ascii="仿宋" w:eastAsia="仿宋" w:hAnsi="仿宋" w:hint="eastAsia"/>
          <w:sz w:val="32"/>
          <w:szCs w:val="32"/>
        </w:rPr>
        <w:t>年度财务审计机构和内控审计机构，天健所具备为公司提供审计服务的执业资格和胜任能力，审计工作中能够</w:t>
      </w:r>
      <w:r w:rsidR="00B67C23">
        <w:rPr>
          <w:rFonts w:ascii="仿宋" w:eastAsia="仿宋" w:hAnsi="仿宋" w:hint="eastAsia"/>
          <w:sz w:val="32"/>
          <w:szCs w:val="32"/>
        </w:rPr>
        <w:lastRenderedPageBreak/>
        <w:t>恪尽职守，遵循独立、客观、公正的执业准则，公司董事会、</w:t>
      </w:r>
      <w:r>
        <w:rPr>
          <w:rFonts w:ascii="仿宋" w:eastAsia="仿宋" w:hAnsi="仿宋" w:hint="eastAsia"/>
          <w:sz w:val="32"/>
          <w:szCs w:val="32"/>
        </w:rPr>
        <w:t>股东会</w:t>
      </w:r>
      <w:r w:rsidR="00B67C23">
        <w:rPr>
          <w:rFonts w:ascii="仿宋" w:eastAsia="仿宋" w:hAnsi="仿宋" w:hint="eastAsia"/>
          <w:sz w:val="32"/>
          <w:szCs w:val="32"/>
        </w:rPr>
        <w:t>聘任审计机构的程序合法合规</w:t>
      </w:r>
      <w:r w:rsidR="00EA2466">
        <w:rPr>
          <w:rFonts w:ascii="仿宋" w:eastAsia="仿宋" w:hAnsi="仿宋" w:hint="eastAsia"/>
          <w:sz w:val="32"/>
          <w:szCs w:val="32"/>
        </w:rPr>
        <w:t>。</w:t>
      </w:r>
    </w:p>
    <w:p w14:paraId="19C93D79" w14:textId="1870B240" w:rsidR="00EA2466" w:rsidRDefault="00EA2466">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w:t>
      </w:r>
      <w:r w:rsidR="00B310F6">
        <w:rPr>
          <w:rFonts w:ascii="仿宋" w:eastAsia="仿宋" w:hAnsi="仿宋" w:hint="eastAsia"/>
          <w:b/>
          <w:sz w:val="32"/>
          <w:szCs w:val="32"/>
        </w:rPr>
        <w:t>四</w:t>
      </w:r>
      <w:r>
        <w:rPr>
          <w:rFonts w:ascii="仿宋" w:eastAsia="仿宋" w:hAnsi="仿宋" w:hint="eastAsia"/>
          <w:b/>
          <w:sz w:val="32"/>
          <w:szCs w:val="32"/>
        </w:rPr>
        <w:t>）高级管理人员薪酬情况</w:t>
      </w:r>
    </w:p>
    <w:p w14:paraId="584810A4" w14:textId="6EEAEB9E" w:rsidR="00EA2466" w:rsidRDefault="000F420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B67C23">
        <w:rPr>
          <w:rFonts w:ascii="仿宋" w:eastAsia="仿宋" w:hAnsi="仿宋" w:hint="eastAsia"/>
          <w:sz w:val="32"/>
          <w:szCs w:val="32"/>
        </w:rPr>
        <w:t>年度，公司根据《公司经理层成员任期制和契约化管理办法》《公司经理层成员任期制和契约化管理工作方案》等规定，结合经营业绩及重点工作完成情况对相关高管人员薪酬进行考核，该事项已经公司董事会及薪酬与考核委员会审议通过，不存在损害公司及公司股东特别是中小股东利益的情形</w:t>
      </w:r>
      <w:r w:rsidR="00EA2466">
        <w:rPr>
          <w:rFonts w:ascii="仿宋" w:eastAsia="仿宋" w:hAnsi="仿宋" w:hint="eastAsia"/>
          <w:sz w:val="32"/>
          <w:szCs w:val="32"/>
        </w:rPr>
        <w:t>。</w:t>
      </w:r>
    </w:p>
    <w:p w14:paraId="5FB33A91" w14:textId="07553257" w:rsidR="00EA2466" w:rsidRDefault="00EE0FE8" w:rsidP="004A4173">
      <w:pPr>
        <w:spacing w:line="520" w:lineRule="exact"/>
        <w:ind w:firstLineChars="200" w:firstLine="643"/>
        <w:rPr>
          <w:rFonts w:ascii="仿宋" w:eastAsia="仿宋" w:hAnsi="仿宋" w:hint="eastAsia"/>
          <w:b/>
          <w:bCs/>
          <w:sz w:val="32"/>
          <w:szCs w:val="32"/>
        </w:rPr>
      </w:pPr>
      <w:r>
        <w:rPr>
          <w:rFonts w:ascii="仿宋" w:eastAsia="仿宋" w:hAnsi="仿宋" w:hint="eastAsia"/>
          <w:b/>
          <w:sz w:val="32"/>
          <w:szCs w:val="32"/>
        </w:rPr>
        <w:t>（五）</w:t>
      </w:r>
      <w:r w:rsidR="00EA2466">
        <w:rPr>
          <w:rFonts w:ascii="仿宋" w:eastAsia="仿宋" w:hAnsi="仿宋" w:hint="eastAsia"/>
          <w:b/>
          <w:bCs/>
          <w:sz w:val="32"/>
          <w:szCs w:val="32"/>
        </w:rPr>
        <w:t>其他需重点关注事项</w:t>
      </w:r>
    </w:p>
    <w:p w14:paraId="79DAC874" w14:textId="4491DC35" w:rsidR="00EA2466" w:rsidRDefault="000F420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AE5196">
        <w:rPr>
          <w:rFonts w:ascii="仿宋" w:eastAsia="仿宋" w:hAnsi="仿宋" w:hint="eastAsia"/>
          <w:sz w:val="32"/>
          <w:szCs w:val="32"/>
        </w:rPr>
        <w:t>年度，公司未涉及“公司及相关方变更或者豁免承诺的方案、公司董事会针对</w:t>
      </w:r>
      <w:r w:rsidR="00AE5196" w:rsidRPr="006C7FC6">
        <w:rPr>
          <w:rFonts w:ascii="仿宋" w:eastAsia="仿宋" w:hAnsi="仿宋" w:hint="eastAsia"/>
          <w:sz w:val="32"/>
          <w:szCs w:val="32"/>
        </w:rPr>
        <w:t>收购所作出的决策及采取的措施”等其他需重点关注事项</w:t>
      </w:r>
      <w:r w:rsidR="00EA2466">
        <w:rPr>
          <w:rFonts w:ascii="仿宋" w:eastAsia="仿宋" w:hAnsi="仿宋" w:hint="eastAsia"/>
          <w:sz w:val="32"/>
          <w:szCs w:val="32"/>
        </w:rPr>
        <w:t>。</w:t>
      </w:r>
    </w:p>
    <w:p w14:paraId="59490D0A" w14:textId="5F5DD864" w:rsidR="00EA2466" w:rsidRDefault="00EE0FE8">
      <w:pPr>
        <w:spacing w:line="520" w:lineRule="exact"/>
        <w:ind w:firstLineChars="200" w:firstLine="643"/>
        <w:rPr>
          <w:rFonts w:ascii="仿宋" w:eastAsia="仿宋" w:hAnsi="仿宋" w:hint="eastAsia"/>
          <w:b/>
          <w:sz w:val="32"/>
          <w:szCs w:val="32"/>
        </w:rPr>
      </w:pPr>
      <w:r>
        <w:rPr>
          <w:rFonts w:ascii="仿宋" w:eastAsia="仿宋" w:hAnsi="仿宋" w:hint="eastAsia"/>
          <w:b/>
          <w:bCs/>
          <w:sz w:val="32"/>
          <w:szCs w:val="32"/>
        </w:rPr>
        <w:t>（六）</w:t>
      </w:r>
      <w:r w:rsidR="00EA2466">
        <w:rPr>
          <w:rFonts w:ascii="仿宋" w:eastAsia="仿宋" w:hAnsi="仿宋" w:hint="eastAsia"/>
          <w:b/>
          <w:sz w:val="32"/>
          <w:szCs w:val="32"/>
        </w:rPr>
        <w:t>特别职权行使情况</w:t>
      </w:r>
    </w:p>
    <w:p w14:paraId="62861F0F" w14:textId="1A46D7AE" w:rsidR="00EA2466" w:rsidRDefault="000F420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EA2466">
        <w:rPr>
          <w:rFonts w:ascii="仿宋" w:eastAsia="仿宋" w:hAnsi="仿宋" w:hint="eastAsia"/>
          <w:sz w:val="32"/>
          <w:szCs w:val="32"/>
        </w:rPr>
        <w:t>年度任职期间，本人依法行使独立董事职权并发表董事意见，未对董事会、董事会</w:t>
      </w:r>
      <w:r w:rsidR="007C7B8D">
        <w:rPr>
          <w:rFonts w:ascii="仿宋" w:eastAsia="仿宋" w:hAnsi="仿宋" w:hint="eastAsia"/>
          <w:sz w:val="32"/>
          <w:szCs w:val="32"/>
        </w:rPr>
        <w:t>专门委员会</w:t>
      </w:r>
      <w:r w:rsidR="00EA2466">
        <w:rPr>
          <w:rFonts w:ascii="仿宋" w:eastAsia="仿宋" w:hAnsi="仿宋" w:hint="eastAsia"/>
          <w:sz w:val="32"/>
          <w:szCs w:val="32"/>
        </w:rPr>
        <w:t>审议事项提出异议，未提议聘请中介机构对公司具体事项进行审计、咨询或核查，未提议召开董事会或向董事会提议召开</w:t>
      </w:r>
      <w:r>
        <w:rPr>
          <w:rFonts w:ascii="仿宋" w:eastAsia="仿宋" w:hAnsi="仿宋" w:hint="eastAsia"/>
          <w:sz w:val="32"/>
          <w:szCs w:val="32"/>
        </w:rPr>
        <w:t>股东会</w:t>
      </w:r>
      <w:r w:rsidR="00EA2466">
        <w:rPr>
          <w:rFonts w:ascii="仿宋" w:eastAsia="仿宋" w:hAnsi="仿宋" w:hint="eastAsia"/>
          <w:sz w:val="32"/>
          <w:szCs w:val="32"/>
        </w:rPr>
        <w:t>，未公开向股东征集股东投票权等事项。</w:t>
      </w:r>
    </w:p>
    <w:p w14:paraId="4E6267E7" w14:textId="77777777" w:rsidR="00EA2466" w:rsidRDefault="00EA2466">
      <w:pPr>
        <w:spacing w:line="520" w:lineRule="exact"/>
        <w:ind w:left="643"/>
        <w:rPr>
          <w:rFonts w:ascii="仿宋" w:eastAsia="仿宋" w:hAnsi="仿宋" w:hint="eastAsia"/>
          <w:b/>
          <w:sz w:val="32"/>
          <w:szCs w:val="32"/>
        </w:rPr>
      </w:pPr>
      <w:r>
        <w:rPr>
          <w:rFonts w:ascii="仿宋" w:eastAsia="仿宋" w:hAnsi="仿宋" w:hint="eastAsia"/>
          <w:b/>
          <w:sz w:val="32"/>
          <w:szCs w:val="32"/>
        </w:rPr>
        <w:t>四、与内部审计机构及会计师事务所的沟通情况</w:t>
      </w:r>
    </w:p>
    <w:p w14:paraId="3038E083" w14:textId="77777777" w:rsidR="00EA2466" w:rsidRDefault="00EA2466">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报告期内，本人按照相关规定，认真听取公司经营层的汇报，积极配合公司年度审计工作的开展，仔细审阅了包括财务报表在内的相关资料，听取年审会计师事务所关于年度审计工作计划的汇报，同时就重点关注事项、财务问题及定期报告进行深度探讨和交流，发挥独立董事的</w:t>
      </w:r>
      <w:r>
        <w:rPr>
          <w:rFonts w:ascii="仿宋" w:eastAsia="仿宋" w:hAnsi="仿宋"/>
          <w:sz w:val="32"/>
          <w:szCs w:val="32"/>
        </w:rPr>
        <w:t>监督作用</w:t>
      </w:r>
      <w:r>
        <w:rPr>
          <w:rFonts w:ascii="仿宋" w:eastAsia="仿宋" w:hAnsi="仿宋" w:hint="eastAsia"/>
          <w:sz w:val="32"/>
          <w:szCs w:val="32"/>
        </w:rPr>
        <w:t>，确保审计报告全面、真实地反映公司情况。</w:t>
      </w:r>
    </w:p>
    <w:p w14:paraId="1109C208" w14:textId="77777777" w:rsidR="00EA2466" w:rsidRDefault="00EA2466">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五、与中小股东的沟通交流情况</w:t>
      </w:r>
    </w:p>
    <w:p w14:paraId="3E65687A" w14:textId="143109A0" w:rsidR="00EA2466" w:rsidRDefault="000F4205" w:rsidP="004A4173">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2025</w:t>
      </w:r>
      <w:r w:rsidR="00EA2466">
        <w:rPr>
          <w:rFonts w:ascii="仿宋" w:eastAsia="仿宋" w:hAnsi="仿宋" w:hint="eastAsia"/>
          <w:sz w:val="32"/>
          <w:szCs w:val="32"/>
        </w:rPr>
        <w:t>年，本人积极参加</w:t>
      </w:r>
      <w:r>
        <w:rPr>
          <w:rFonts w:ascii="仿宋" w:eastAsia="仿宋" w:hAnsi="仿宋" w:hint="eastAsia"/>
          <w:sz w:val="32"/>
          <w:szCs w:val="32"/>
        </w:rPr>
        <w:t>股东会</w:t>
      </w:r>
      <w:r w:rsidR="00EA2466">
        <w:rPr>
          <w:rFonts w:ascii="仿宋" w:eastAsia="仿宋" w:hAnsi="仿宋" w:hint="eastAsia"/>
          <w:sz w:val="32"/>
          <w:szCs w:val="32"/>
        </w:rPr>
        <w:t>，确保与中小股东沟通交流的渠道畅通，加强与中小股东的面对面沟通。日常工作中，本人通过多种渠道了解中小股东关心和关注的对外担保、关联交易、管理层变动等事项，在决策过程中注重维护公司和全体股东利益，尤其关注中小股东的合法权益。</w:t>
      </w:r>
    </w:p>
    <w:p w14:paraId="5365D34E" w14:textId="77777777" w:rsidR="00EA2466" w:rsidRDefault="00EA2466">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六、在公司现场工作时间、内容等情况</w:t>
      </w:r>
    </w:p>
    <w:p w14:paraId="04684004" w14:textId="365B4C1E" w:rsidR="00EA2466" w:rsidRDefault="006E01CE">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（一）</w:t>
      </w:r>
      <w:r w:rsidR="00071E1C">
        <w:rPr>
          <w:rFonts w:ascii="仿宋" w:eastAsia="仿宋" w:hAnsi="仿宋" w:hint="eastAsia"/>
          <w:sz w:val="32"/>
          <w:szCs w:val="32"/>
        </w:rPr>
        <w:t>积极主动了解和熟悉公司的经营管理情况，前往</w:t>
      </w:r>
      <w:r w:rsidR="00EE0FE8">
        <w:rPr>
          <w:rFonts w:ascii="仿宋" w:eastAsia="仿宋" w:hAnsi="仿宋" w:hint="eastAsia"/>
          <w:sz w:val="32"/>
          <w:szCs w:val="32"/>
        </w:rPr>
        <w:t>公司及</w:t>
      </w:r>
      <w:r w:rsidR="00071E1C">
        <w:rPr>
          <w:rFonts w:ascii="仿宋" w:eastAsia="仿宋" w:hAnsi="仿宋" w:hint="eastAsia"/>
          <w:sz w:val="32"/>
          <w:szCs w:val="32"/>
        </w:rPr>
        <w:t>子公司保利新联等地现场进行调研，进一步深入了解了公司发展战略及经营情况，报告期内调研次数共计</w:t>
      </w:r>
      <w:r w:rsidR="00802B27">
        <w:rPr>
          <w:rFonts w:ascii="仿宋" w:eastAsia="仿宋" w:hAnsi="仿宋" w:hint="eastAsia"/>
          <w:sz w:val="32"/>
          <w:szCs w:val="32"/>
        </w:rPr>
        <w:t>3</w:t>
      </w:r>
      <w:r w:rsidR="00071E1C">
        <w:rPr>
          <w:rFonts w:ascii="仿宋" w:eastAsia="仿宋" w:hAnsi="仿宋" w:hint="eastAsia"/>
          <w:sz w:val="32"/>
          <w:szCs w:val="32"/>
        </w:rPr>
        <w:t>次，对公司清收应收账款、巩固地域优势、开拓新市场等方面提出了专业的意见和建议</w:t>
      </w:r>
      <w:r w:rsidR="00EA2466">
        <w:rPr>
          <w:rFonts w:ascii="仿宋" w:eastAsia="仿宋" w:hAnsi="仿宋" w:hint="eastAsia"/>
          <w:sz w:val="32"/>
          <w:szCs w:val="32"/>
        </w:rPr>
        <w:t>。</w:t>
      </w:r>
    </w:p>
    <w:p w14:paraId="2E6C836A" w14:textId="6F3C80E1" w:rsidR="00EA2466" w:rsidRDefault="006E01CE">
      <w:pPr>
        <w:spacing w:line="520" w:lineRule="exact"/>
        <w:ind w:firstLineChars="200" w:firstLine="640"/>
        <w:rPr>
          <w:rFonts w:ascii="仿宋" w:eastAsia="仿宋" w:hAnsi="仿宋" w:hint="eastAsia"/>
          <w:b/>
          <w:sz w:val="32"/>
          <w:szCs w:val="32"/>
        </w:rPr>
      </w:pPr>
      <w:r>
        <w:rPr>
          <w:rFonts w:ascii="仿宋" w:eastAsia="仿宋" w:hAnsi="仿宋" w:hint="eastAsia"/>
          <w:sz w:val="32"/>
          <w:szCs w:val="32"/>
        </w:rPr>
        <w:t>（二）</w:t>
      </w:r>
      <w:r w:rsidR="00071E1C">
        <w:rPr>
          <w:rFonts w:ascii="仿宋" w:eastAsia="仿宋" w:hAnsi="仿宋" w:hint="eastAsia"/>
          <w:sz w:val="32"/>
          <w:szCs w:val="32"/>
        </w:rPr>
        <w:t>积极参加监管部门及公司组织的相关线上线下培训，包括</w:t>
      </w:r>
      <w:r w:rsidR="00EE0FE8">
        <w:rPr>
          <w:rFonts w:ascii="仿宋" w:eastAsia="仿宋" w:hAnsi="仿宋" w:hint="eastAsia"/>
          <w:sz w:val="32"/>
          <w:szCs w:val="32"/>
        </w:rPr>
        <w:t>“</w:t>
      </w:r>
      <w:r w:rsidR="00EE0FE8" w:rsidRPr="00AA32D4">
        <w:rPr>
          <w:rFonts w:ascii="仿宋" w:eastAsia="仿宋" w:hAnsi="仿宋" w:hint="eastAsia"/>
          <w:sz w:val="32"/>
          <w:szCs w:val="32"/>
        </w:rPr>
        <w:t>2025年度上市公司违法违规典型案例分析专题培训</w:t>
      </w:r>
      <w:r w:rsidR="00EE0FE8">
        <w:rPr>
          <w:rFonts w:ascii="仿宋" w:eastAsia="仿宋" w:hAnsi="仿宋" w:hint="eastAsia"/>
          <w:sz w:val="32"/>
          <w:szCs w:val="32"/>
        </w:rPr>
        <w:t>（</w:t>
      </w:r>
      <w:r w:rsidR="00EE0FE8" w:rsidRPr="00AA32D4">
        <w:rPr>
          <w:rFonts w:ascii="仿宋" w:eastAsia="仿宋" w:hAnsi="仿宋" w:hint="eastAsia"/>
          <w:sz w:val="32"/>
          <w:szCs w:val="32"/>
        </w:rPr>
        <w:t>第三期</w:t>
      </w:r>
      <w:r w:rsidR="00EE0FE8">
        <w:rPr>
          <w:rFonts w:ascii="仿宋" w:eastAsia="仿宋" w:hAnsi="仿宋" w:hint="eastAsia"/>
          <w:sz w:val="32"/>
          <w:szCs w:val="32"/>
        </w:rPr>
        <w:t>）、</w:t>
      </w:r>
      <w:r w:rsidR="00EE0FE8" w:rsidRPr="00AA32D4">
        <w:rPr>
          <w:rFonts w:ascii="仿宋" w:eastAsia="仿宋" w:hAnsi="仿宋" w:hint="eastAsia"/>
          <w:sz w:val="32"/>
          <w:szCs w:val="32"/>
        </w:rPr>
        <w:t>财务造假培训</w:t>
      </w:r>
      <w:r w:rsidR="00EE0FE8">
        <w:rPr>
          <w:rFonts w:ascii="仿宋" w:eastAsia="仿宋" w:hAnsi="仿宋" w:hint="eastAsia"/>
          <w:sz w:val="32"/>
          <w:szCs w:val="32"/>
        </w:rPr>
        <w:t>”2次培训</w:t>
      </w:r>
      <w:r w:rsidR="00071E1C">
        <w:rPr>
          <w:rFonts w:ascii="仿宋" w:eastAsia="仿宋" w:hAnsi="仿宋" w:hint="eastAsia"/>
          <w:sz w:val="32"/>
          <w:szCs w:val="32"/>
        </w:rPr>
        <w:t>。通过学习和培训，加深对规范公司治理和保护社会公众股股东权益等相关法规的认识和理解，增强规范运作意识与风险责任意识，提升个人基础管理能力与决策能力。在</w:t>
      </w:r>
      <w:r w:rsidR="00071E1C">
        <w:rPr>
          <w:rFonts w:ascii="仿宋" w:eastAsia="仿宋" w:hAnsi="仿宋"/>
          <w:sz w:val="32"/>
          <w:szCs w:val="32"/>
        </w:rPr>
        <w:t>不断加强相关法律法规的学习</w:t>
      </w:r>
      <w:r w:rsidR="00071E1C">
        <w:rPr>
          <w:rFonts w:ascii="仿宋" w:eastAsia="仿宋" w:hAnsi="仿宋" w:hint="eastAsia"/>
          <w:sz w:val="32"/>
          <w:szCs w:val="32"/>
        </w:rPr>
        <w:t>中</w:t>
      </w:r>
      <w:r w:rsidR="00071E1C">
        <w:rPr>
          <w:rFonts w:ascii="仿宋" w:eastAsia="仿宋" w:hAnsi="仿宋"/>
          <w:sz w:val="32"/>
          <w:szCs w:val="32"/>
        </w:rPr>
        <w:t>，加深对相关法规尤其是涉及到规范公司法人治理结构和保护社会公众股东权益等相关法规的认识和理解，切实增强对公司和投资者利益的保护能力</w:t>
      </w:r>
      <w:r w:rsidR="00EA2466">
        <w:rPr>
          <w:rFonts w:ascii="仿宋" w:eastAsia="仿宋" w:hAnsi="仿宋"/>
          <w:sz w:val="32"/>
          <w:szCs w:val="32"/>
        </w:rPr>
        <w:t>。</w:t>
      </w:r>
    </w:p>
    <w:p w14:paraId="13FA488F" w14:textId="77777777" w:rsidR="00EA2466" w:rsidRDefault="006E01CE">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（三）</w:t>
      </w:r>
      <w:r w:rsidR="00EA2466">
        <w:rPr>
          <w:rFonts w:ascii="仿宋" w:eastAsia="仿宋" w:hAnsi="仿宋" w:hint="eastAsia"/>
          <w:sz w:val="32"/>
          <w:szCs w:val="32"/>
        </w:rPr>
        <w:t>除参加公司董事会、各专门委员会会议外，还通过</w:t>
      </w:r>
      <w:r>
        <w:rPr>
          <w:rFonts w:ascii="仿宋" w:eastAsia="仿宋" w:hAnsi="仿宋" w:hint="eastAsia"/>
          <w:sz w:val="32"/>
          <w:szCs w:val="32"/>
        </w:rPr>
        <w:t>现场</w:t>
      </w:r>
      <w:r w:rsidR="00EA2466">
        <w:rPr>
          <w:rFonts w:ascii="仿宋" w:eastAsia="仿宋" w:hAnsi="仿宋" w:hint="eastAsia"/>
          <w:sz w:val="32"/>
          <w:szCs w:val="32"/>
        </w:rPr>
        <w:t>、电话、邮件、网站等多种途径全面了解、持续关注公司的生产经营、财务管理、项目建设、内控规范体系建设以及董事会决议执行等情况，并与公司管理层保持良好沟通，掌握公司动态，及时传导外部环境及市场变化对公司的影响，主动提醒可能产生的经营风险并就相关风险管控措施提出合理化的意见和建议。</w:t>
      </w:r>
      <w:r w:rsidR="00EA2466">
        <w:rPr>
          <w:rFonts w:ascii="仿宋" w:eastAsia="仿宋" w:hAnsi="仿宋" w:hint="eastAsia"/>
          <w:sz w:val="32"/>
          <w:szCs w:val="32"/>
        </w:rPr>
        <w:lastRenderedPageBreak/>
        <w:t>同时，能结合各自专业优势，为公司战略发展积极出谋划策，为董事会及经营层科学决策提供专业依据。</w:t>
      </w:r>
    </w:p>
    <w:p w14:paraId="03BE61A1" w14:textId="6D6E51CD" w:rsidR="00071E1C" w:rsidRDefault="006E01CE">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（四）</w:t>
      </w:r>
      <w:r w:rsidR="000F4205">
        <w:rPr>
          <w:rFonts w:ascii="仿宋" w:eastAsia="仿宋" w:hAnsi="仿宋" w:hint="eastAsia"/>
          <w:sz w:val="32"/>
          <w:szCs w:val="32"/>
        </w:rPr>
        <w:t>2025</w:t>
      </w:r>
      <w:r w:rsidR="00071E1C">
        <w:rPr>
          <w:rFonts w:ascii="仿宋" w:eastAsia="仿宋" w:hAnsi="仿宋" w:hint="eastAsia"/>
          <w:sz w:val="32"/>
          <w:szCs w:val="32"/>
        </w:rPr>
        <w:t>年度，本人在公司的现场工作时间为</w:t>
      </w:r>
      <w:r w:rsidR="00624D33">
        <w:rPr>
          <w:rFonts w:ascii="仿宋" w:eastAsia="仿宋" w:hAnsi="仿宋" w:hint="eastAsia"/>
          <w:sz w:val="32"/>
          <w:szCs w:val="32"/>
        </w:rPr>
        <w:t>38</w:t>
      </w:r>
      <w:r w:rsidR="00071E1C">
        <w:rPr>
          <w:rFonts w:ascii="仿宋" w:eastAsia="仿宋" w:hAnsi="仿宋" w:hint="eastAsia"/>
          <w:sz w:val="32"/>
          <w:szCs w:val="32"/>
        </w:rPr>
        <w:t>日。工作内容包括但不限于本报告中相关的出席会议、审阅材料、调研、与管理层沟通、培训及其他工作等。</w:t>
      </w:r>
    </w:p>
    <w:p w14:paraId="39B4227F" w14:textId="77777777" w:rsidR="00EA2466" w:rsidRDefault="00EA2466">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七、总体评价和建议</w:t>
      </w:r>
    </w:p>
    <w:p w14:paraId="4E9C4724" w14:textId="63490FE8" w:rsidR="00EA2466" w:rsidRDefault="00EA2466">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本人在</w:t>
      </w:r>
      <w:r w:rsidR="000F4205">
        <w:rPr>
          <w:rFonts w:ascii="仿宋" w:eastAsia="仿宋" w:hAnsi="仿宋" w:hint="eastAsia"/>
          <w:sz w:val="32"/>
          <w:szCs w:val="32"/>
        </w:rPr>
        <w:t>2025</w:t>
      </w:r>
      <w:r>
        <w:rPr>
          <w:rFonts w:ascii="仿宋" w:eastAsia="仿宋" w:hAnsi="仿宋" w:hint="eastAsia"/>
          <w:sz w:val="32"/>
          <w:szCs w:val="32"/>
        </w:rPr>
        <w:t>年度任职期间，认真履行独立董事职责，积极发挥独立董事作用，维护了公司整体利益和中小股东合法权益。</w:t>
      </w:r>
    </w:p>
    <w:p w14:paraId="5C620439" w14:textId="1DDA9410" w:rsidR="00EA2466" w:rsidRDefault="00EA2466">
      <w:pPr>
        <w:spacing w:line="520" w:lineRule="exact"/>
        <w:ind w:firstLineChars="196" w:firstLine="627"/>
        <w:rPr>
          <w:rFonts w:ascii="仿宋" w:eastAsia="仿宋" w:hAnsi="仿宋" w:hint="eastAsia"/>
          <w:sz w:val="32"/>
          <w:szCs w:val="32"/>
        </w:rPr>
      </w:pPr>
      <w:r>
        <w:rPr>
          <w:rFonts w:ascii="仿宋" w:eastAsia="仿宋" w:hAnsi="仿宋" w:hint="eastAsia"/>
          <w:sz w:val="32"/>
          <w:szCs w:val="32"/>
        </w:rPr>
        <w:t>以上是我作为公司独立董事，</w:t>
      </w:r>
      <w:r>
        <w:rPr>
          <w:rFonts w:ascii="仿宋" w:eastAsia="仿宋" w:hAnsi="仿宋"/>
          <w:sz w:val="32"/>
          <w:szCs w:val="32"/>
        </w:rPr>
        <w:t>在</w:t>
      </w:r>
      <w:r w:rsidR="000F4205">
        <w:rPr>
          <w:rFonts w:ascii="仿宋" w:eastAsia="仿宋" w:hAnsi="仿宋"/>
          <w:sz w:val="32"/>
          <w:szCs w:val="32"/>
        </w:rPr>
        <w:t>2025</w:t>
      </w:r>
      <w:r>
        <w:rPr>
          <w:rFonts w:ascii="仿宋" w:eastAsia="仿宋" w:hAnsi="仿宋"/>
          <w:sz w:val="32"/>
          <w:szCs w:val="32"/>
        </w:rPr>
        <w:t>年</w:t>
      </w:r>
      <w:r>
        <w:rPr>
          <w:rFonts w:ascii="仿宋" w:eastAsia="仿宋" w:hAnsi="仿宋" w:hint="eastAsia"/>
          <w:sz w:val="32"/>
          <w:szCs w:val="32"/>
        </w:rPr>
        <w:t>度</w:t>
      </w:r>
      <w:r>
        <w:rPr>
          <w:rFonts w:ascii="仿宋" w:eastAsia="仿宋" w:hAnsi="仿宋"/>
          <w:sz w:val="32"/>
          <w:szCs w:val="32"/>
        </w:rPr>
        <w:t>任</w:t>
      </w:r>
      <w:r>
        <w:rPr>
          <w:rFonts w:ascii="仿宋" w:eastAsia="仿宋" w:hAnsi="仿宋" w:hint="eastAsia"/>
          <w:sz w:val="32"/>
          <w:szCs w:val="32"/>
        </w:rPr>
        <w:t>职期间</w:t>
      </w:r>
      <w:r>
        <w:rPr>
          <w:rFonts w:ascii="仿宋" w:eastAsia="仿宋" w:hAnsi="仿宋"/>
          <w:sz w:val="32"/>
          <w:szCs w:val="32"/>
        </w:rPr>
        <w:t>的履行职责情况汇报。</w:t>
      </w:r>
      <w:r>
        <w:rPr>
          <w:rFonts w:ascii="仿宋" w:eastAsia="仿宋" w:hAnsi="仿宋" w:hint="eastAsia"/>
          <w:sz w:val="32"/>
          <w:szCs w:val="32"/>
        </w:rPr>
        <w:t>下一</w:t>
      </w:r>
      <w:r>
        <w:rPr>
          <w:rFonts w:ascii="仿宋" w:eastAsia="仿宋" w:hAnsi="仿宋"/>
          <w:sz w:val="32"/>
          <w:szCs w:val="32"/>
        </w:rPr>
        <w:t>年，</w:t>
      </w:r>
      <w:r>
        <w:rPr>
          <w:rFonts w:ascii="仿宋" w:eastAsia="仿宋" w:hAnsi="仿宋" w:hint="eastAsia"/>
          <w:sz w:val="32"/>
          <w:szCs w:val="32"/>
        </w:rPr>
        <w:t>本人将继续本着诚信与勤勉的态度，不断提高履职能力，按照法律法规对独立董事的要求，继续加强与公司董事和管理层的沟通，</w:t>
      </w:r>
      <w:r>
        <w:rPr>
          <w:rFonts w:ascii="仿宋" w:eastAsia="仿宋" w:hAnsi="仿宋"/>
          <w:sz w:val="32"/>
          <w:szCs w:val="32"/>
        </w:rPr>
        <w:t>独立公正地履行职责，</w:t>
      </w:r>
      <w:r>
        <w:rPr>
          <w:rFonts w:ascii="仿宋" w:eastAsia="仿宋" w:hAnsi="仿宋" w:hint="eastAsia"/>
          <w:sz w:val="32"/>
          <w:szCs w:val="32"/>
        </w:rPr>
        <w:t>充分</w:t>
      </w:r>
      <w:r>
        <w:rPr>
          <w:rFonts w:ascii="仿宋" w:eastAsia="仿宋" w:hAnsi="仿宋"/>
          <w:sz w:val="32"/>
          <w:szCs w:val="32"/>
        </w:rPr>
        <w:t>发挥自己的专业知识和经验为公司发展提供更多</w:t>
      </w:r>
      <w:r>
        <w:rPr>
          <w:rFonts w:ascii="仿宋" w:eastAsia="仿宋" w:hAnsi="仿宋" w:hint="eastAsia"/>
          <w:sz w:val="32"/>
          <w:szCs w:val="32"/>
        </w:rPr>
        <w:t>有</w:t>
      </w:r>
      <w:r>
        <w:rPr>
          <w:rFonts w:ascii="仿宋" w:eastAsia="仿宋" w:hAnsi="仿宋"/>
          <w:sz w:val="32"/>
          <w:szCs w:val="32"/>
        </w:rPr>
        <w:t>建设性的</w:t>
      </w:r>
      <w:r>
        <w:rPr>
          <w:rFonts w:ascii="仿宋" w:eastAsia="仿宋" w:hAnsi="仿宋" w:hint="eastAsia"/>
          <w:sz w:val="32"/>
          <w:szCs w:val="32"/>
        </w:rPr>
        <w:t>意见和</w:t>
      </w:r>
      <w:r>
        <w:rPr>
          <w:rFonts w:ascii="仿宋" w:eastAsia="仿宋" w:hAnsi="仿宋"/>
          <w:sz w:val="32"/>
          <w:szCs w:val="32"/>
        </w:rPr>
        <w:t>建议，</w:t>
      </w:r>
      <w:r>
        <w:rPr>
          <w:rFonts w:ascii="仿宋" w:eastAsia="仿宋" w:hAnsi="仿宋" w:hint="eastAsia"/>
          <w:sz w:val="32"/>
          <w:szCs w:val="32"/>
        </w:rPr>
        <w:t>进一步提高公司科学决策水平，促进公司持续健康发展，切实维护公司整体利益和中小股东合法权益。</w:t>
      </w:r>
    </w:p>
    <w:p w14:paraId="3748D7DF" w14:textId="77777777" w:rsidR="00730084" w:rsidRDefault="00730084">
      <w:pPr>
        <w:spacing w:line="520" w:lineRule="exact"/>
        <w:ind w:firstLineChars="196" w:firstLine="627"/>
        <w:rPr>
          <w:rFonts w:ascii="仿宋" w:eastAsia="仿宋" w:hAnsi="仿宋" w:hint="eastAsia"/>
          <w:sz w:val="32"/>
          <w:szCs w:val="32"/>
        </w:rPr>
      </w:pPr>
    </w:p>
    <w:p w14:paraId="008E65B3" w14:textId="4250605A" w:rsidR="00EA2466" w:rsidRDefault="00EA2466">
      <w:pPr>
        <w:rPr>
          <w:rFonts w:ascii="仿宋" w:eastAsia="仿宋" w:hAnsi="仿宋" w:hint="eastAsia"/>
          <w:sz w:val="32"/>
          <w:szCs w:val="32"/>
        </w:rPr>
      </w:pPr>
      <w:r>
        <w:rPr>
          <w:rFonts w:ascii="仿宋" w:eastAsia="仿宋" w:hAnsi="仿宋" w:hint="eastAsia"/>
          <w:sz w:val="32"/>
          <w:szCs w:val="32"/>
        </w:rPr>
        <w:t xml:space="preserve">                                     202</w:t>
      </w:r>
      <w:r w:rsidR="00624D33">
        <w:rPr>
          <w:rFonts w:ascii="仿宋" w:eastAsia="仿宋" w:hAnsi="仿宋" w:hint="eastAsia"/>
          <w:sz w:val="32"/>
          <w:szCs w:val="32"/>
        </w:rPr>
        <w:t>6</w:t>
      </w:r>
      <w:r>
        <w:rPr>
          <w:rFonts w:ascii="仿宋" w:eastAsia="仿宋" w:hAnsi="仿宋" w:hint="eastAsia"/>
          <w:sz w:val="32"/>
          <w:szCs w:val="32"/>
        </w:rPr>
        <w:t>年4月</w:t>
      </w:r>
    </w:p>
    <w:bookmarkEnd w:id="0"/>
    <w:p w14:paraId="71E035C7" w14:textId="77777777" w:rsidR="00EA2466" w:rsidRDefault="00EA2466">
      <w:pPr>
        <w:rPr>
          <w:rFonts w:ascii="仿宋" w:eastAsia="仿宋" w:hAnsi="仿宋" w:hint="eastAsia"/>
        </w:rPr>
      </w:pPr>
    </w:p>
    <w:sectPr w:rsidR="00EA2466">
      <w:footerReference w:type="default" r:id="rId6"/>
      <w:pgSz w:w="11906" w:h="16838"/>
      <w:pgMar w:top="1440" w:right="1474"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6A5C" w14:textId="77777777" w:rsidR="003A4BEE" w:rsidRDefault="003A4BEE">
      <w:r>
        <w:separator/>
      </w:r>
    </w:p>
  </w:endnote>
  <w:endnote w:type="continuationSeparator" w:id="0">
    <w:p w14:paraId="15A369FC" w14:textId="77777777" w:rsidR="003A4BEE" w:rsidRDefault="003A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F58C" w14:textId="77777777" w:rsidR="00EA2466" w:rsidRDefault="00EA2466">
    <w:pPr>
      <w:pStyle w:val="a5"/>
      <w:jc w:val="center"/>
    </w:pPr>
    <w:r>
      <w:fldChar w:fldCharType="begin"/>
    </w:r>
    <w:r>
      <w:instrText xml:space="preserve"> PAGE   \* MERGEFORMAT </w:instrText>
    </w:r>
    <w:r>
      <w:fldChar w:fldCharType="separate"/>
    </w:r>
    <w:r w:rsidR="008E1927" w:rsidRPr="008E1927">
      <w:rPr>
        <w:noProof/>
        <w:lang w:val="zh-CN" w:eastAsia="zh-CN"/>
      </w:rPr>
      <w:t>5</w:t>
    </w:r>
    <w:r>
      <w:fldChar w:fldCharType="end"/>
    </w:r>
  </w:p>
  <w:p w14:paraId="780BD2A0" w14:textId="77777777" w:rsidR="00EA2466" w:rsidRDefault="00EA24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E56D" w14:textId="77777777" w:rsidR="003A4BEE" w:rsidRDefault="003A4BEE">
      <w:r>
        <w:separator/>
      </w:r>
    </w:p>
  </w:footnote>
  <w:footnote w:type="continuationSeparator" w:id="0">
    <w:p w14:paraId="52C1C3D1" w14:textId="77777777" w:rsidR="003A4BEE" w:rsidRDefault="003A4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VjMjIwNGUzOGFmMzFlZDBjNjBmNDNlMzkzNDliYmQifQ=="/>
  </w:docVars>
  <w:rsids>
    <w:rsidRoot w:val="001C2C26"/>
    <w:rsid w:val="0000038F"/>
    <w:rsid w:val="00000403"/>
    <w:rsid w:val="00000AD4"/>
    <w:rsid w:val="00001223"/>
    <w:rsid w:val="000014B8"/>
    <w:rsid w:val="0000205E"/>
    <w:rsid w:val="00003A7F"/>
    <w:rsid w:val="00006149"/>
    <w:rsid w:val="000077BE"/>
    <w:rsid w:val="00007D08"/>
    <w:rsid w:val="00007EC5"/>
    <w:rsid w:val="0001402C"/>
    <w:rsid w:val="00015341"/>
    <w:rsid w:val="0001580A"/>
    <w:rsid w:val="00015A32"/>
    <w:rsid w:val="00016D38"/>
    <w:rsid w:val="00017666"/>
    <w:rsid w:val="000206E4"/>
    <w:rsid w:val="0002251C"/>
    <w:rsid w:val="0002394A"/>
    <w:rsid w:val="0002461E"/>
    <w:rsid w:val="0003045E"/>
    <w:rsid w:val="00034C3F"/>
    <w:rsid w:val="00037959"/>
    <w:rsid w:val="00037A6C"/>
    <w:rsid w:val="00041699"/>
    <w:rsid w:val="00041C99"/>
    <w:rsid w:val="0004200E"/>
    <w:rsid w:val="00045EEA"/>
    <w:rsid w:val="00046A75"/>
    <w:rsid w:val="00052C0A"/>
    <w:rsid w:val="000543E2"/>
    <w:rsid w:val="0005569C"/>
    <w:rsid w:val="00057251"/>
    <w:rsid w:val="00057E1B"/>
    <w:rsid w:val="00060443"/>
    <w:rsid w:val="0006337E"/>
    <w:rsid w:val="00071411"/>
    <w:rsid w:val="00071E1C"/>
    <w:rsid w:val="00073316"/>
    <w:rsid w:val="000813BE"/>
    <w:rsid w:val="000841A4"/>
    <w:rsid w:val="000845C3"/>
    <w:rsid w:val="000870F7"/>
    <w:rsid w:val="00090C98"/>
    <w:rsid w:val="00092FF1"/>
    <w:rsid w:val="00093550"/>
    <w:rsid w:val="00093601"/>
    <w:rsid w:val="00094B4A"/>
    <w:rsid w:val="00094D08"/>
    <w:rsid w:val="00095B7F"/>
    <w:rsid w:val="00097219"/>
    <w:rsid w:val="000A068E"/>
    <w:rsid w:val="000A0962"/>
    <w:rsid w:val="000A2A0E"/>
    <w:rsid w:val="000A74DB"/>
    <w:rsid w:val="000B0D35"/>
    <w:rsid w:val="000B1930"/>
    <w:rsid w:val="000B3230"/>
    <w:rsid w:val="000C1B9A"/>
    <w:rsid w:val="000C2498"/>
    <w:rsid w:val="000C4807"/>
    <w:rsid w:val="000C6495"/>
    <w:rsid w:val="000D047C"/>
    <w:rsid w:val="000D2475"/>
    <w:rsid w:val="000D42E4"/>
    <w:rsid w:val="000D43D9"/>
    <w:rsid w:val="000D5429"/>
    <w:rsid w:val="000D61DE"/>
    <w:rsid w:val="000D6D83"/>
    <w:rsid w:val="000E0286"/>
    <w:rsid w:val="000E1852"/>
    <w:rsid w:val="000E474C"/>
    <w:rsid w:val="000E7EC1"/>
    <w:rsid w:val="000F35FA"/>
    <w:rsid w:val="000F3D08"/>
    <w:rsid w:val="000F3D8A"/>
    <w:rsid w:val="000F4205"/>
    <w:rsid w:val="000F5198"/>
    <w:rsid w:val="000F6628"/>
    <w:rsid w:val="000F6F73"/>
    <w:rsid w:val="00100464"/>
    <w:rsid w:val="001005A7"/>
    <w:rsid w:val="00106E9C"/>
    <w:rsid w:val="0010708F"/>
    <w:rsid w:val="0011053A"/>
    <w:rsid w:val="00111267"/>
    <w:rsid w:val="001159AB"/>
    <w:rsid w:val="00116514"/>
    <w:rsid w:val="00116A7C"/>
    <w:rsid w:val="0012003A"/>
    <w:rsid w:val="00121A26"/>
    <w:rsid w:val="001221E2"/>
    <w:rsid w:val="001259CF"/>
    <w:rsid w:val="00133908"/>
    <w:rsid w:val="00133E88"/>
    <w:rsid w:val="00133F59"/>
    <w:rsid w:val="00140BA6"/>
    <w:rsid w:val="00142CAD"/>
    <w:rsid w:val="001433AD"/>
    <w:rsid w:val="00143E3A"/>
    <w:rsid w:val="0014410B"/>
    <w:rsid w:val="0014486B"/>
    <w:rsid w:val="0014657F"/>
    <w:rsid w:val="00146730"/>
    <w:rsid w:val="00146BA3"/>
    <w:rsid w:val="00146D8E"/>
    <w:rsid w:val="00146EF9"/>
    <w:rsid w:val="00150C74"/>
    <w:rsid w:val="00150E2C"/>
    <w:rsid w:val="001518AB"/>
    <w:rsid w:val="00151B07"/>
    <w:rsid w:val="00151CAC"/>
    <w:rsid w:val="00152A56"/>
    <w:rsid w:val="00153A53"/>
    <w:rsid w:val="00153C70"/>
    <w:rsid w:val="00155584"/>
    <w:rsid w:val="00155FDF"/>
    <w:rsid w:val="001603E6"/>
    <w:rsid w:val="001623C5"/>
    <w:rsid w:val="001639E9"/>
    <w:rsid w:val="0016584D"/>
    <w:rsid w:val="00167F92"/>
    <w:rsid w:val="00170772"/>
    <w:rsid w:val="001725A3"/>
    <w:rsid w:val="001738FD"/>
    <w:rsid w:val="00174262"/>
    <w:rsid w:val="00174902"/>
    <w:rsid w:val="00176B0E"/>
    <w:rsid w:val="00177DBC"/>
    <w:rsid w:val="0018010D"/>
    <w:rsid w:val="00181C1D"/>
    <w:rsid w:val="00182AA1"/>
    <w:rsid w:val="00182DE0"/>
    <w:rsid w:val="00184C80"/>
    <w:rsid w:val="001857EF"/>
    <w:rsid w:val="00186849"/>
    <w:rsid w:val="00187129"/>
    <w:rsid w:val="001903F1"/>
    <w:rsid w:val="00191EF9"/>
    <w:rsid w:val="001930A6"/>
    <w:rsid w:val="001A0CD9"/>
    <w:rsid w:val="001A1159"/>
    <w:rsid w:val="001A3890"/>
    <w:rsid w:val="001A4FD0"/>
    <w:rsid w:val="001A61F4"/>
    <w:rsid w:val="001A7534"/>
    <w:rsid w:val="001B1210"/>
    <w:rsid w:val="001B1E26"/>
    <w:rsid w:val="001B4F93"/>
    <w:rsid w:val="001B535A"/>
    <w:rsid w:val="001B5BC1"/>
    <w:rsid w:val="001C29E3"/>
    <w:rsid w:val="001C2C26"/>
    <w:rsid w:val="001C2D7D"/>
    <w:rsid w:val="001C3ABA"/>
    <w:rsid w:val="001C3D92"/>
    <w:rsid w:val="001C4F39"/>
    <w:rsid w:val="001C59EC"/>
    <w:rsid w:val="001C5F7C"/>
    <w:rsid w:val="001D25D1"/>
    <w:rsid w:val="001D52B2"/>
    <w:rsid w:val="001E4838"/>
    <w:rsid w:val="001F0872"/>
    <w:rsid w:val="001F0C90"/>
    <w:rsid w:val="001F1D1D"/>
    <w:rsid w:val="001F4B65"/>
    <w:rsid w:val="001F56A2"/>
    <w:rsid w:val="001F5AD3"/>
    <w:rsid w:val="001F78ED"/>
    <w:rsid w:val="00200DD0"/>
    <w:rsid w:val="00200F19"/>
    <w:rsid w:val="002032D8"/>
    <w:rsid w:val="002043D3"/>
    <w:rsid w:val="002060B1"/>
    <w:rsid w:val="00206396"/>
    <w:rsid w:val="00206E15"/>
    <w:rsid w:val="00210DF0"/>
    <w:rsid w:val="00212317"/>
    <w:rsid w:val="00213D93"/>
    <w:rsid w:val="00215E95"/>
    <w:rsid w:val="00216352"/>
    <w:rsid w:val="002201EA"/>
    <w:rsid w:val="00223835"/>
    <w:rsid w:val="00226A02"/>
    <w:rsid w:val="00231FCB"/>
    <w:rsid w:val="00233CFC"/>
    <w:rsid w:val="00236479"/>
    <w:rsid w:val="00236734"/>
    <w:rsid w:val="002417E0"/>
    <w:rsid w:val="00241A3F"/>
    <w:rsid w:val="00247F44"/>
    <w:rsid w:val="00250BCC"/>
    <w:rsid w:val="0025312E"/>
    <w:rsid w:val="00253D83"/>
    <w:rsid w:val="00254038"/>
    <w:rsid w:val="00254228"/>
    <w:rsid w:val="00254B27"/>
    <w:rsid w:val="00255338"/>
    <w:rsid w:val="00255B77"/>
    <w:rsid w:val="00257B6D"/>
    <w:rsid w:val="00262DD7"/>
    <w:rsid w:val="00266954"/>
    <w:rsid w:val="0026752D"/>
    <w:rsid w:val="002703FD"/>
    <w:rsid w:val="00270608"/>
    <w:rsid w:val="002711B3"/>
    <w:rsid w:val="00272A41"/>
    <w:rsid w:val="00272AC8"/>
    <w:rsid w:val="00272EB3"/>
    <w:rsid w:val="00273418"/>
    <w:rsid w:val="002740A4"/>
    <w:rsid w:val="00276E2E"/>
    <w:rsid w:val="00281E08"/>
    <w:rsid w:val="002862D9"/>
    <w:rsid w:val="00286835"/>
    <w:rsid w:val="00287615"/>
    <w:rsid w:val="002922F0"/>
    <w:rsid w:val="00292614"/>
    <w:rsid w:val="0029315D"/>
    <w:rsid w:val="00296AB8"/>
    <w:rsid w:val="002A300B"/>
    <w:rsid w:val="002A731E"/>
    <w:rsid w:val="002A7E3A"/>
    <w:rsid w:val="002B2EE8"/>
    <w:rsid w:val="002B5357"/>
    <w:rsid w:val="002B5FC3"/>
    <w:rsid w:val="002C0074"/>
    <w:rsid w:val="002C0D9D"/>
    <w:rsid w:val="002C31D8"/>
    <w:rsid w:val="002C4873"/>
    <w:rsid w:val="002C4FA7"/>
    <w:rsid w:val="002C51A8"/>
    <w:rsid w:val="002C6F23"/>
    <w:rsid w:val="002C6FA9"/>
    <w:rsid w:val="002C76C1"/>
    <w:rsid w:val="002D0A41"/>
    <w:rsid w:val="002D1473"/>
    <w:rsid w:val="002D16AA"/>
    <w:rsid w:val="002D5930"/>
    <w:rsid w:val="002D594A"/>
    <w:rsid w:val="002D5B49"/>
    <w:rsid w:val="002E0092"/>
    <w:rsid w:val="002E00B3"/>
    <w:rsid w:val="002E1F8A"/>
    <w:rsid w:val="002E5951"/>
    <w:rsid w:val="002F1A25"/>
    <w:rsid w:val="002F1ABF"/>
    <w:rsid w:val="002F1EC0"/>
    <w:rsid w:val="002F3432"/>
    <w:rsid w:val="002F485E"/>
    <w:rsid w:val="002F6342"/>
    <w:rsid w:val="00305F65"/>
    <w:rsid w:val="0031033D"/>
    <w:rsid w:val="00310ED1"/>
    <w:rsid w:val="00314666"/>
    <w:rsid w:val="0031520F"/>
    <w:rsid w:val="0031553A"/>
    <w:rsid w:val="00321929"/>
    <w:rsid w:val="00321EBC"/>
    <w:rsid w:val="00322318"/>
    <w:rsid w:val="003227E1"/>
    <w:rsid w:val="00323992"/>
    <w:rsid w:val="00324D87"/>
    <w:rsid w:val="003257B9"/>
    <w:rsid w:val="0033484E"/>
    <w:rsid w:val="00334B19"/>
    <w:rsid w:val="00336A91"/>
    <w:rsid w:val="00336BC2"/>
    <w:rsid w:val="00336E35"/>
    <w:rsid w:val="00340938"/>
    <w:rsid w:val="00341FE7"/>
    <w:rsid w:val="00343BE4"/>
    <w:rsid w:val="0034502A"/>
    <w:rsid w:val="003454EA"/>
    <w:rsid w:val="00347052"/>
    <w:rsid w:val="00347C87"/>
    <w:rsid w:val="003508C6"/>
    <w:rsid w:val="00351A58"/>
    <w:rsid w:val="00354BF1"/>
    <w:rsid w:val="00356B21"/>
    <w:rsid w:val="0036070F"/>
    <w:rsid w:val="00361460"/>
    <w:rsid w:val="00362063"/>
    <w:rsid w:val="003621BD"/>
    <w:rsid w:val="00363119"/>
    <w:rsid w:val="003637C3"/>
    <w:rsid w:val="00363CBD"/>
    <w:rsid w:val="00365E77"/>
    <w:rsid w:val="00366AD6"/>
    <w:rsid w:val="00370E3B"/>
    <w:rsid w:val="00372C00"/>
    <w:rsid w:val="0037631D"/>
    <w:rsid w:val="00377A82"/>
    <w:rsid w:val="0038141C"/>
    <w:rsid w:val="0038184E"/>
    <w:rsid w:val="00383603"/>
    <w:rsid w:val="003845CC"/>
    <w:rsid w:val="003859A6"/>
    <w:rsid w:val="00385EA9"/>
    <w:rsid w:val="003867AB"/>
    <w:rsid w:val="00386CED"/>
    <w:rsid w:val="00390602"/>
    <w:rsid w:val="003913E1"/>
    <w:rsid w:val="00391CB6"/>
    <w:rsid w:val="00395C63"/>
    <w:rsid w:val="003A1E90"/>
    <w:rsid w:val="003A3535"/>
    <w:rsid w:val="003A4BEE"/>
    <w:rsid w:val="003A7EC5"/>
    <w:rsid w:val="003B16A1"/>
    <w:rsid w:val="003B40DC"/>
    <w:rsid w:val="003B488E"/>
    <w:rsid w:val="003B4A76"/>
    <w:rsid w:val="003B51F5"/>
    <w:rsid w:val="003B552C"/>
    <w:rsid w:val="003B58DA"/>
    <w:rsid w:val="003B75AC"/>
    <w:rsid w:val="003C2C2A"/>
    <w:rsid w:val="003D6ECF"/>
    <w:rsid w:val="003E31BA"/>
    <w:rsid w:val="003E4973"/>
    <w:rsid w:val="003E4F34"/>
    <w:rsid w:val="003E5913"/>
    <w:rsid w:val="003E60BA"/>
    <w:rsid w:val="003E68FF"/>
    <w:rsid w:val="003E7517"/>
    <w:rsid w:val="003F4603"/>
    <w:rsid w:val="004006AF"/>
    <w:rsid w:val="0040146C"/>
    <w:rsid w:val="004069E4"/>
    <w:rsid w:val="00411474"/>
    <w:rsid w:val="0041203E"/>
    <w:rsid w:val="004134DD"/>
    <w:rsid w:val="004143A0"/>
    <w:rsid w:val="0041514E"/>
    <w:rsid w:val="00415ABC"/>
    <w:rsid w:val="004205CB"/>
    <w:rsid w:val="00426B01"/>
    <w:rsid w:val="004302DC"/>
    <w:rsid w:val="0043197F"/>
    <w:rsid w:val="00431F41"/>
    <w:rsid w:val="004339AB"/>
    <w:rsid w:val="004364AE"/>
    <w:rsid w:val="0043686C"/>
    <w:rsid w:val="0044061F"/>
    <w:rsid w:val="0044230A"/>
    <w:rsid w:val="00445724"/>
    <w:rsid w:val="00446410"/>
    <w:rsid w:val="00450B82"/>
    <w:rsid w:val="0045125C"/>
    <w:rsid w:val="00452292"/>
    <w:rsid w:val="004532C3"/>
    <w:rsid w:val="00454A4B"/>
    <w:rsid w:val="004557A0"/>
    <w:rsid w:val="004564F2"/>
    <w:rsid w:val="00457423"/>
    <w:rsid w:val="00460142"/>
    <w:rsid w:val="00460DA8"/>
    <w:rsid w:val="0046365F"/>
    <w:rsid w:val="0047677E"/>
    <w:rsid w:val="00476F85"/>
    <w:rsid w:val="00481159"/>
    <w:rsid w:val="0048129D"/>
    <w:rsid w:val="004838AB"/>
    <w:rsid w:val="004852C7"/>
    <w:rsid w:val="004867DC"/>
    <w:rsid w:val="00486C29"/>
    <w:rsid w:val="00486C8A"/>
    <w:rsid w:val="00487F7E"/>
    <w:rsid w:val="00490BF3"/>
    <w:rsid w:val="0049110B"/>
    <w:rsid w:val="0049538B"/>
    <w:rsid w:val="004956B0"/>
    <w:rsid w:val="004A166E"/>
    <w:rsid w:val="004A20B8"/>
    <w:rsid w:val="004A4173"/>
    <w:rsid w:val="004A5E1E"/>
    <w:rsid w:val="004B1743"/>
    <w:rsid w:val="004B2E51"/>
    <w:rsid w:val="004C1AE3"/>
    <w:rsid w:val="004C1CB6"/>
    <w:rsid w:val="004C1DA2"/>
    <w:rsid w:val="004C2041"/>
    <w:rsid w:val="004C55E0"/>
    <w:rsid w:val="004C6995"/>
    <w:rsid w:val="004D0026"/>
    <w:rsid w:val="004D1210"/>
    <w:rsid w:val="004D367A"/>
    <w:rsid w:val="004D472E"/>
    <w:rsid w:val="004D58E2"/>
    <w:rsid w:val="004D77E1"/>
    <w:rsid w:val="004E1080"/>
    <w:rsid w:val="004E15E2"/>
    <w:rsid w:val="004E1EA8"/>
    <w:rsid w:val="004E4701"/>
    <w:rsid w:val="004E7B7B"/>
    <w:rsid w:val="004F22C5"/>
    <w:rsid w:val="004F41FA"/>
    <w:rsid w:val="004F439A"/>
    <w:rsid w:val="004F482C"/>
    <w:rsid w:val="005036F3"/>
    <w:rsid w:val="0050694F"/>
    <w:rsid w:val="00506CF7"/>
    <w:rsid w:val="00506D3D"/>
    <w:rsid w:val="005111E2"/>
    <w:rsid w:val="00511236"/>
    <w:rsid w:val="00517B03"/>
    <w:rsid w:val="0052027A"/>
    <w:rsid w:val="005215DC"/>
    <w:rsid w:val="00521D4C"/>
    <w:rsid w:val="0052364B"/>
    <w:rsid w:val="00524585"/>
    <w:rsid w:val="00524E88"/>
    <w:rsid w:val="005250A4"/>
    <w:rsid w:val="005277D4"/>
    <w:rsid w:val="005304AE"/>
    <w:rsid w:val="0053134D"/>
    <w:rsid w:val="00534C39"/>
    <w:rsid w:val="005354D3"/>
    <w:rsid w:val="00535696"/>
    <w:rsid w:val="00535824"/>
    <w:rsid w:val="00535C62"/>
    <w:rsid w:val="005379F7"/>
    <w:rsid w:val="00537E02"/>
    <w:rsid w:val="005405F3"/>
    <w:rsid w:val="00542198"/>
    <w:rsid w:val="00544B15"/>
    <w:rsid w:val="00545406"/>
    <w:rsid w:val="00554648"/>
    <w:rsid w:val="005553B9"/>
    <w:rsid w:val="0055665C"/>
    <w:rsid w:val="00556E92"/>
    <w:rsid w:val="00557DD2"/>
    <w:rsid w:val="005620CC"/>
    <w:rsid w:val="00572A8C"/>
    <w:rsid w:val="00574D25"/>
    <w:rsid w:val="005773B4"/>
    <w:rsid w:val="00580BF7"/>
    <w:rsid w:val="005840C7"/>
    <w:rsid w:val="00585C9C"/>
    <w:rsid w:val="00586807"/>
    <w:rsid w:val="005869EE"/>
    <w:rsid w:val="00590B38"/>
    <w:rsid w:val="0059159F"/>
    <w:rsid w:val="005922A4"/>
    <w:rsid w:val="00593F97"/>
    <w:rsid w:val="00594A80"/>
    <w:rsid w:val="005954CA"/>
    <w:rsid w:val="005959C9"/>
    <w:rsid w:val="005A1447"/>
    <w:rsid w:val="005A1C4E"/>
    <w:rsid w:val="005A2561"/>
    <w:rsid w:val="005A3758"/>
    <w:rsid w:val="005A4334"/>
    <w:rsid w:val="005A45B9"/>
    <w:rsid w:val="005A60F0"/>
    <w:rsid w:val="005A754A"/>
    <w:rsid w:val="005B2389"/>
    <w:rsid w:val="005B39DC"/>
    <w:rsid w:val="005B4C4D"/>
    <w:rsid w:val="005C02EF"/>
    <w:rsid w:val="005C06B2"/>
    <w:rsid w:val="005C2EE3"/>
    <w:rsid w:val="005C3961"/>
    <w:rsid w:val="005C5033"/>
    <w:rsid w:val="005C7F6D"/>
    <w:rsid w:val="005D2763"/>
    <w:rsid w:val="005D3905"/>
    <w:rsid w:val="005D3FDE"/>
    <w:rsid w:val="005E05C1"/>
    <w:rsid w:val="005E0A2E"/>
    <w:rsid w:val="005E0C1C"/>
    <w:rsid w:val="005E12C1"/>
    <w:rsid w:val="005E12FD"/>
    <w:rsid w:val="005E295C"/>
    <w:rsid w:val="005E36E5"/>
    <w:rsid w:val="005E6317"/>
    <w:rsid w:val="005E6804"/>
    <w:rsid w:val="005F1643"/>
    <w:rsid w:val="005F4CB9"/>
    <w:rsid w:val="005F594A"/>
    <w:rsid w:val="006006B1"/>
    <w:rsid w:val="0060094C"/>
    <w:rsid w:val="006014EE"/>
    <w:rsid w:val="00601569"/>
    <w:rsid w:val="00602ED7"/>
    <w:rsid w:val="006049C5"/>
    <w:rsid w:val="00605579"/>
    <w:rsid w:val="006065ED"/>
    <w:rsid w:val="00607FB4"/>
    <w:rsid w:val="00611BC8"/>
    <w:rsid w:val="00614C18"/>
    <w:rsid w:val="006155EB"/>
    <w:rsid w:val="00615943"/>
    <w:rsid w:val="00616E33"/>
    <w:rsid w:val="00617EB4"/>
    <w:rsid w:val="00621A1F"/>
    <w:rsid w:val="00624D33"/>
    <w:rsid w:val="006256F7"/>
    <w:rsid w:val="006259A5"/>
    <w:rsid w:val="00626B5A"/>
    <w:rsid w:val="00634C02"/>
    <w:rsid w:val="00634EFB"/>
    <w:rsid w:val="00635B2C"/>
    <w:rsid w:val="0064022B"/>
    <w:rsid w:val="0064038C"/>
    <w:rsid w:val="0064067B"/>
    <w:rsid w:val="006407D9"/>
    <w:rsid w:val="0064102A"/>
    <w:rsid w:val="006434DB"/>
    <w:rsid w:val="0064486C"/>
    <w:rsid w:val="00650031"/>
    <w:rsid w:val="0066609F"/>
    <w:rsid w:val="0066687C"/>
    <w:rsid w:val="006678C5"/>
    <w:rsid w:val="00671059"/>
    <w:rsid w:val="006769A9"/>
    <w:rsid w:val="0068204D"/>
    <w:rsid w:val="00686784"/>
    <w:rsid w:val="006876E5"/>
    <w:rsid w:val="00691356"/>
    <w:rsid w:val="00692172"/>
    <w:rsid w:val="00693399"/>
    <w:rsid w:val="0069395C"/>
    <w:rsid w:val="00693FC2"/>
    <w:rsid w:val="00695BFA"/>
    <w:rsid w:val="00695F04"/>
    <w:rsid w:val="00696A82"/>
    <w:rsid w:val="006A0C3F"/>
    <w:rsid w:val="006A1B03"/>
    <w:rsid w:val="006B1EB4"/>
    <w:rsid w:val="006B4675"/>
    <w:rsid w:val="006B4BD7"/>
    <w:rsid w:val="006B56DA"/>
    <w:rsid w:val="006C0491"/>
    <w:rsid w:val="006C0D2E"/>
    <w:rsid w:val="006C2BD0"/>
    <w:rsid w:val="006C7346"/>
    <w:rsid w:val="006D1DDC"/>
    <w:rsid w:val="006D3770"/>
    <w:rsid w:val="006D4408"/>
    <w:rsid w:val="006E01CE"/>
    <w:rsid w:val="006E05ED"/>
    <w:rsid w:val="006E09BD"/>
    <w:rsid w:val="006E126F"/>
    <w:rsid w:val="006E1693"/>
    <w:rsid w:val="006E2E8B"/>
    <w:rsid w:val="006E42D2"/>
    <w:rsid w:val="006E5FAB"/>
    <w:rsid w:val="006F0413"/>
    <w:rsid w:val="006F0D40"/>
    <w:rsid w:val="006F2747"/>
    <w:rsid w:val="006F287E"/>
    <w:rsid w:val="006F29C8"/>
    <w:rsid w:val="006F2B67"/>
    <w:rsid w:val="006F30F5"/>
    <w:rsid w:val="006F34D6"/>
    <w:rsid w:val="006F5362"/>
    <w:rsid w:val="006F5A0A"/>
    <w:rsid w:val="0070087F"/>
    <w:rsid w:val="00700A05"/>
    <w:rsid w:val="00701F4E"/>
    <w:rsid w:val="00704FBE"/>
    <w:rsid w:val="00706085"/>
    <w:rsid w:val="00706967"/>
    <w:rsid w:val="00707ECA"/>
    <w:rsid w:val="00712C56"/>
    <w:rsid w:val="00713597"/>
    <w:rsid w:val="007176BC"/>
    <w:rsid w:val="00717DFA"/>
    <w:rsid w:val="00722E7A"/>
    <w:rsid w:val="007230C1"/>
    <w:rsid w:val="007236F3"/>
    <w:rsid w:val="00725C46"/>
    <w:rsid w:val="007261D3"/>
    <w:rsid w:val="0072756A"/>
    <w:rsid w:val="00730084"/>
    <w:rsid w:val="0073049D"/>
    <w:rsid w:val="007339BF"/>
    <w:rsid w:val="00736844"/>
    <w:rsid w:val="00745E2C"/>
    <w:rsid w:val="007465E5"/>
    <w:rsid w:val="00746F9B"/>
    <w:rsid w:val="007512E5"/>
    <w:rsid w:val="0075364A"/>
    <w:rsid w:val="00753DCC"/>
    <w:rsid w:val="007550D3"/>
    <w:rsid w:val="00760058"/>
    <w:rsid w:val="0076264F"/>
    <w:rsid w:val="00772A7F"/>
    <w:rsid w:val="00786924"/>
    <w:rsid w:val="00787724"/>
    <w:rsid w:val="0079028C"/>
    <w:rsid w:val="00795A7D"/>
    <w:rsid w:val="00795EAD"/>
    <w:rsid w:val="00796B3D"/>
    <w:rsid w:val="007A0CBB"/>
    <w:rsid w:val="007A198F"/>
    <w:rsid w:val="007A30CF"/>
    <w:rsid w:val="007A3569"/>
    <w:rsid w:val="007A3EB8"/>
    <w:rsid w:val="007B1383"/>
    <w:rsid w:val="007B1FC6"/>
    <w:rsid w:val="007B365A"/>
    <w:rsid w:val="007C1A6A"/>
    <w:rsid w:val="007C251B"/>
    <w:rsid w:val="007C2DD1"/>
    <w:rsid w:val="007C31F6"/>
    <w:rsid w:val="007C54BE"/>
    <w:rsid w:val="007C719E"/>
    <w:rsid w:val="007C7A25"/>
    <w:rsid w:val="007C7B8D"/>
    <w:rsid w:val="007D201C"/>
    <w:rsid w:val="007D20A1"/>
    <w:rsid w:val="007D2782"/>
    <w:rsid w:val="007D373D"/>
    <w:rsid w:val="007D3B18"/>
    <w:rsid w:val="007E2325"/>
    <w:rsid w:val="007E2E63"/>
    <w:rsid w:val="007E4EE5"/>
    <w:rsid w:val="007E66EA"/>
    <w:rsid w:val="007F04C8"/>
    <w:rsid w:val="007F200C"/>
    <w:rsid w:val="007F2B04"/>
    <w:rsid w:val="007F5021"/>
    <w:rsid w:val="007F503E"/>
    <w:rsid w:val="00802B27"/>
    <w:rsid w:val="008034A9"/>
    <w:rsid w:val="008034FD"/>
    <w:rsid w:val="008055F2"/>
    <w:rsid w:val="0080661C"/>
    <w:rsid w:val="00806EB6"/>
    <w:rsid w:val="00807168"/>
    <w:rsid w:val="0081122F"/>
    <w:rsid w:val="0081318D"/>
    <w:rsid w:val="00813DA2"/>
    <w:rsid w:val="00815992"/>
    <w:rsid w:val="0081631C"/>
    <w:rsid w:val="00817425"/>
    <w:rsid w:val="00817565"/>
    <w:rsid w:val="00817773"/>
    <w:rsid w:val="008177B9"/>
    <w:rsid w:val="00821649"/>
    <w:rsid w:val="0082183A"/>
    <w:rsid w:val="008221F9"/>
    <w:rsid w:val="00822D01"/>
    <w:rsid w:val="00827077"/>
    <w:rsid w:val="008270F8"/>
    <w:rsid w:val="00827485"/>
    <w:rsid w:val="0083044E"/>
    <w:rsid w:val="008304F2"/>
    <w:rsid w:val="00830A78"/>
    <w:rsid w:val="00832756"/>
    <w:rsid w:val="00833474"/>
    <w:rsid w:val="0083479C"/>
    <w:rsid w:val="00837217"/>
    <w:rsid w:val="008402FB"/>
    <w:rsid w:val="0084281E"/>
    <w:rsid w:val="00844659"/>
    <w:rsid w:val="008502EE"/>
    <w:rsid w:val="00851ED6"/>
    <w:rsid w:val="00852331"/>
    <w:rsid w:val="00855E67"/>
    <w:rsid w:val="00856B12"/>
    <w:rsid w:val="00862D29"/>
    <w:rsid w:val="00870856"/>
    <w:rsid w:val="00871D73"/>
    <w:rsid w:val="00873499"/>
    <w:rsid w:val="008748A9"/>
    <w:rsid w:val="00874A32"/>
    <w:rsid w:val="008764C3"/>
    <w:rsid w:val="00880301"/>
    <w:rsid w:val="008829F9"/>
    <w:rsid w:val="0088421A"/>
    <w:rsid w:val="0088649B"/>
    <w:rsid w:val="0089082F"/>
    <w:rsid w:val="00891213"/>
    <w:rsid w:val="008920CC"/>
    <w:rsid w:val="00892150"/>
    <w:rsid w:val="0089317C"/>
    <w:rsid w:val="0089388A"/>
    <w:rsid w:val="00897B54"/>
    <w:rsid w:val="008A026D"/>
    <w:rsid w:val="008A4BAD"/>
    <w:rsid w:val="008B192B"/>
    <w:rsid w:val="008B4B2A"/>
    <w:rsid w:val="008C0E11"/>
    <w:rsid w:val="008C1F72"/>
    <w:rsid w:val="008C239E"/>
    <w:rsid w:val="008C3FFB"/>
    <w:rsid w:val="008C550D"/>
    <w:rsid w:val="008C5773"/>
    <w:rsid w:val="008C61C6"/>
    <w:rsid w:val="008C6BEB"/>
    <w:rsid w:val="008C7438"/>
    <w:rsid w:val="008C79C7"/>
    <w:rsid w:val="008D1BB2"/>
    <w:rsid w:val="008D4E30"/>
    <w:rsid w:val="008D5708"/>
    <w:rsid w:val="008E1927"/>
    <w:rsid w:val="008E2DA4"/>
    <w:rsid w:val="008E33E2"/>
    <w:rsid w:val="008E44FD"/>
    <w:rsid w:val="008E4C8C"/>
    <w:rsid w:val="008E6641"/>
    <w:rsid w:val="008E6D9A"/>
    <w:rsid w:val="008E727A"/>
    <w:rsid w:val="008E738D"/>
    <w:rsid w:val="008F29BF"/>
    <w:rsid w:val="008F77CD"/>
    <w:rsid w:val="00901270"/>
    <w:rsid w:val="009074B2"/>
    <w:rsid w:val="00911F56"/>
    <w:rsid w:val="00916458"/>
    <w:rsid w:val="00920F53"/>
    <w:rsid w:val="00920FD0"/>
    <w:rsid w:val="00921348"/>
    <w:rsid w:val="00925019"/>
    <w:rsid w:val="009276CE"/>
    <w:rsid w:val="00927703"/>
    <w:rsid w:val="009309CB"/>
    <w:rsid w:val="00931005"/>
    <w:rsid w:val="00931B43"/>
    <w:rsid w:val="0093269E"/>
    <w:rsid w:val="009362CD"/>
    <w:rsid w:val="00937549"/>
    <w:rsid w:val="00943CD9"/>
    <w:rsid w:val="00944679"/>
    <w:rsid w:val="009446C9"/>
    <w:rsid w:val="00944E7F"/>
    <w:rsid w:val="00946529"/>
    <w:rsid w:val="0094797D"/>
    <w:rsid w:val="00950BD8"/>
    <w:rsid w:val="009517A4"/>
    <w:rsid w:val="0095298D"/>
    <w:rsid w:val="00953761"/>
    <w:rsid w:val="009539C1"/>
    <w:rsid w:val="00953DDA"/>
    <w:rsid w:val="00955F46"/>
    <w:rsid w:val="00957F06"/>
    <w:rsid w:val="009636FD"/>
    <w:rsid w:val="009638E6"/>
    <w:rsid w:val="009643B0"/>
    <w:rsid w:val="00964C02"/>
    <w:rsid w:val="00965751"/>
    <w:rsid w:val="00967D2A"/>
    <w:rsid w:val="00970588"/>
    <w:rsid w:val="00973F28"/>
    <w:rsid w:val="009744DC"/>
    <w:rsid w:val="009746E7"/>
    <w:rsid w:val="009761B4"/>
    <w:rsid w:val="00977167"/>
    <w:rsid w:val="00980013"/>
    <w:rsid w:val="0098464A"/>
    <w:rsid w:val="0098484D"/>
    <w:rsid w:val="00985AB7"/>
    <w:rsid w:val="009871A1"/>
    <w:rsid w:val="0098750E"/>
    <w:rsid w:val="009912A1"/>
    <w:rsid w:val="0099442C"/>
    <w:rsid w:val="00996359"/>
    <w:rsid w:val="009A0925"/>
    <w:rsid w:val="009A1CFF"/>
    <w:rsid w:val="009A4EE3"/>
    <w:rsid w:val="009A52AA"/>
    <w:rsid w:val="009A562A"/>
    <w:rsid w:val="009A5DD2"/>
    <w:rsid w:val="009A6BEC"/>
    <w:rsid w:val="009A71E5"/>
    <w:rsid w:val="009B0563"/>
    <w:rsid w:val="009B28D1"/>
    <w:rsid w:val="009B4018"/>
    <w:rsid w:val="009B433B"/>
    <w:rsid w:val="009B6F90"/>
    <w:rsid w:val="009B7FBB"/>
    <w:rsid w:val="009C0F04"/>
    <w:rsid w:val="009C2A37"/>
    <w:rsid w:val="009D0C91"/>
    <w:rsid w:val="009D309C"/>
    <w:rsid w:val="009D6780"/>
    <w:rsid w:val="009D7271"/>
    <w:rsid w:val="009E059E"/>
    <w:rsid w:val="009E094D"/>
    <w:rsid w:val="009E24A7"/>
    <w:rsid w:val="009E6D0A"/>
    <w:rsid w:val="009E7242"/>
    <w:rsid w:val="009E7C06"/>
    <w:rsid w:val="009F2FAB"/>
    <w:rsid w:val="009F5468"/>
    <w:rsid w:val="009F7E68"/>
    <w:rsid w:val="00A015AA"/>
    <w:rsid w:val="00A01F85"/>
    <w:rsid w:val="00A041EA"/>
    <w:rsid w:val="00A0469B"/>
    <w:rsid w:val="00A053C4"/>
    <w:rsid w:val="00A07A35"/>
    <w:rsid w:val="00A123F0"/>
    <w:rsid w:val="00A139AE"/>
    <w:rsid w:val="00A149F3"/>
    <w:rsid w:val="00A203D3"/>
    <w:rsid w:val="00A206AE"/>
    <w:rsid w:val="00A21630"/>
    <w:rsid w:val="00A21A6E"/>
    <w:rsid w:val="00A21D6A"/>
    <w:rsid w:val="00A24B3E"/>
    <w:rsid w:val="00A25C3D"/>
    <w:rsid w:val="00A27E9D"/>
    <w:rsid w:val="00A3263B"/>
    <w:rsid w:val="00A33467"/>
    <w:rsid w:val="00A35F04"/>
    <w:rsid w:val="00A36505"/>
    <w:rsid w:val="00A4106F"/>
    <w:rsid w:val="00A41C44"/>
    <w:rsid w:val="00A4439B"/>
    <w:rsid w:val="00A45600"/>
    <w:rsid w:val="00A47998"/>
    <w:rsid w:val="00A51055"/>
    <w:rsid w:val="00A51EAB"/>
    <w:rsid w:val="00A531DF"/>
    <w:rsid w:val="00A53A36"/>
    <w:rsid w:val="00A5515D"/>
    <w:rsid w:val="00A5633F"/>
    <w:rsid w:val="00A56963"/>
    <w:rsid w:val="00A600B0"/>
    <w:rsid w:val="00A626EB"/>
    <w:rsid w:val="00A62D42"/>
    <w:rsid w:val="00A62F1A"/>
    <w:rsid w:val="00A6336F"/>
    <w:rsid w:val="00A64F76"/>
    <w:rsid w:val="00A65DA5"/>
    <w:rsid w:val="00A65F3F"/>
    <w:rsid w:val="00A66619"/>
    <w:rsid w:val="00A70F37"/>
    <w:rsid w:val="00A72699"/>
    <w:rsid w:val="00A75BB4"/>
    <w:rsid w:val="00A8152A"/>
    <w:rsid w:val="00A839C6"/>
    <w:rsid w:val="00A85F90"/>
    <w:rsid w:val="00A87B68"/>
    <w:rsid w:val="00A90703"/>
    <w:rsid w:val="00A948FB"/>
    <w:rsid w:val="00A94AF9"/>
    <w:rsid w:val="00A96131"/>
    <w:rsid w:val="00A96D85"/>
    <w:rsid w:val="00AA19BD"/>
    <w:rsid w:val="00AA19FF"/>
    <w:rsid w:val="00AA36F7"/>
    <w:rsid w:val="00AB0105"/>
    <w:rsid w:val="00AB192F"/>
    <w:rsid w:val="00AB2443"/>
    <w:rsid w:val="00AB25F7"/>
    <w:rsid w:val="00AB2F41"/>
    <w:rsid w:val="00AB3F93"/>
    <w:rsid w:val="00AC0F8D"/>
    <w:rsid w:val="00AC296F"/>
    <w:rsid w:val="00AC4724"/>
    <w:rsid w:val="00AC7E66"/>
    <w:rsid w:val="00AD0778"/>
    <w:rsid w:val="00AD35A0"/>
    <w:rsid w:val="00AD5737"/>
    <w:rsid w:val="00AD7945"/>
    <w:rsid w:val="00AE477A"/>
    <w:rsid w:val="00AE48A8"/>
    <w:rsid w:val="00AE5196"/>
    <w:rsid w:val="00AF1341"/>
    <w:rsid w:val="00AF1CC6"/>
    <w:rsid w:val="00AF1F62"/>
    <w:rsid w:val="00AF30D7"/>
    <w:rsid w:val="00AF3175"/>
    <w:rsid w:val="00AF526E"/>
    <w:rsid w:val="00AF6ECC"/>
    <w:rsid w:val="00B005FB"/>
    <w:rsid w:val="00B010BE"/>
    <w:rsid w:val="00B011B2"/>
    <w:rsid w:val="00B046F5"/>
    <w:rsid w:val="00B05D5F"/>
    <w:rsid w:val="00B1333D"/>
    <w:rsid w:val="00B16FE0"/>
    <w:rsid w:val="00B171B5"/>
    <w:rsid w:val="00B17359"/>
    <w:rsid w:val="00B20D60"/>
    <w:rsid w:val="00B22E66"/>
    <w:rsid w:val="00B23989"/>
    <w:rsid w:val="00B24DDB"/>
    <w:rsid w:val="00B260CD"/>
    <w:rsid w:val="00B30C2A"/>
    <w:rsid w:val="00B30D86"/>
    <w:rsid w:val="00B310F6"/>
    <w:rsid w:val="00B33DAF"/>
    <w:rsid w:val="00B443C2"/>
    <w:rsid w:val="00B445C0"/>
    <w:rsid w:val="00B51B82"/>
    <w:rsid w:val="00B5339B"/>
    <w:rsid w:val="00B5448C"/>
    <w:rsid w:val="00B55C41"/>
    <w:rsid w:val="00B56675"/>
    <w:rsid w:val="00B632BF"/>
    <w:rsid w:val="00B648B1"/>
    <w:rsid w:val="00B67C23"/>
    <w:rsid w:val="00B725BB"/>
    <w:rsid w:val="00B72F1F"/>
    <w:rsid w:val="00B73BFF"/>
    <w:rsid w:val="00B77ECD"/>
    <w:rsid w:val="00B80E6F"/>
    <w:rsid w:val="00B820B5"/>
    <w:rsid w:val="00B82879"/>
    <w:rsid w:val="00B83051"/>
    <w:rsid w:val="00B851E7"/>
    <w:rsid w:val="00B87641"/>
    <w:rsid w:val="00B942DA"/>
    <w:rsid w:val="00B951BB"/>
    <w:rsid w:val="00B963C7"/>
    <w:rsid w:val="00B96499"/>
    <w:rsid w:val="00B9734E"/>
    <w:rsid w:val="00BA4C5E"/>
    <w:rsid w:val="00BB4657"/>
    <w:rsid w:val="00BB61EA"/>
    <w:rsid w:val="00BB7423"/>
    <w:rsid w:val="00BC0177"/>
    <w:rsid w:val="00BC0ABC"/>
    <w:rsid w:val="00BC167C"/>
    <w:rsid w:val="00BC3C8D"/>
    <w:rsid w:val="00BC552E"/>
    <w:rsid w:val="00BC6E49"/>
    <w:rsid w:val="00BC76EF"/>
    <w:rsid w:val="00BD18A6"/>
    <w:rsid w:val="00BD454A"/>
    <w:rsid w:val="00BD52FF"/>
    <w:rsid w:val="00BE149E"/>
    <w:rsid w:val="00BE1A39"/>
    <w:rsid w:val="00BE2D2B"/>
    <w:rsid w:val="00BE313D"/>
    <w:rsid w:val="00BE3B86"/>
    <w:rsid w:val="00BF072D"/>
    <w:rsid w:val="00BF1872"/>
    <w:rsid w:val="00BF230C"/>
    <w:rsid w:val="00BF25B0"/>
    <w:rsid w:val="00BF293A"/>
    <w:rsid w:val="00BF2D7F"/>
    <w:rsid w:val="00C04001"/>
    <w:rsid w:val="00C0646C"/>
    <w:rsid w:val="00C06682"/>
    <w:rsid w:val="00C073F2"/>
    <w:rsid w:val="00C11556"/>
    <w:rsid w:val="00C12AE0"/>
    <w:rsid w:val="00C13D25"/>
    <w:rsid w:val="00C13E7D"/>
    <w:rsid w:val="00C140A8"/>
    <w:rsid w:val="00C143EF"/>
    <w:rsid w:val="00C16947"/>
    <w:rsid w:val="00C17842"/>
    <w:rsid w:val="00C2062D"/>
    <w:rsid w:val="00C206DF"/>
    <w:rsid w:val="00C21D7F"/>
    <w:rsid w:val="00C26005"/>
    <w:rsid w:val="00C31B63"/>
    <w:rsid w:val="00C33A3F"/>
    <w:rsid w:val="00C35773"/>
    <w:rsid w:val="00C378C4"/>
    <w:rsid w:val="00C42C17"/>
    <w:rsid w:val="00C4636E"/>
    <w:rsid w:val="00C4745B"/>
    <w:rsid w:val="00C47664"/>
    <w:rsid w:val="00C47D85"/>
    <w:rsid w:val="00C511CA"/>
    <w:rsid w:val="00C52E66"/>
    <w:rsid w:val="00C52F31"/>
    <w:rsid w:val="00C56C76"/>
    <w:rsid w:val="00C62329"/>
    <w:rsid w:val="00C6306C"/>
    <w:rsid w:val="00C6322C"/>
    <w:rsid w:val="00C677BC"/>
    <w:rsid w:val="00C67A84"/>
    <w:rsid w:val="00C7015F"/>
    <w:rsid w:val="00C708F1"/>
    <w:rsid w:val="00C72B77"/>
    <w:rsid w:val="00C74C2A"/>
    <w:rsid w:val="00C76509"/>
    <w:rsid w:val="00C77454"/>
    <w:rsid w:val="00C8116E"/>
    <w:rsid w:val="00C85903"/>
    <w:rsid w:val="00C86F91"/>
    <w:rsid w:val="00C9031A"/>
    <w:rsid w:val="00C9068D"/>
    <w:rsid w:val="00C9110A"/>
    <w:rsid w:val="00C94841"/>
    <w:rsid w:val="00C94FE0"/>
    <w:rsid w:val="00CA00C9"/>
    <w:rsid w:val="00CA25D6"/>
    <w:rsid w:val="00CA47D2"/>
    <w:rsid w:val="00CB30A2"/>
    <w:rsid w:val="00CB72D3"/>
    <w:rsid w:val="00CB792C"/>
    <w:rsid w:val="00CB7E1E"/>
    <w:rsid w:val="00CC25FF"/>
    <w:rsid w:val="00CC6B56"/>
    <w:rsid w:val="00CC7965"/>
    <w:rsid w:val="00CC7F7C"/>
    <w:rsid w:val="00CD0852"/>
    <w:rsid w:val="00CD3F43"/>
    <w:rsid w:val="00CD740E"/>
    <w:rsid w:val="00CD7636"/>
    <w:rsid w:val="00CD76A1"/>
    <w:rsid w:val="00CE0332"/>
    <w:rsid w:val="00CE4578"/>
    <w:rsid w:val="00CE7B98"/>
    <w:rsid w:val="00CE7C2D"/>
    <w:rsid w:val="00CF33E9"/>
    <w:rsid w:val="00CF43B8"/>
    <w:rsid w:val="00CF441A"/>
    <w:rsid w:val="00CF76C8"/>
    <w:rsid w:val="00D0014F"/>
    <w:rsid w:val="00D010A9"/>
    <w:rsid w:val="00D04A13"/>
    <w:rsid w:val="00D06B55"/>
    <w:rsid w:val="00D1106D"/>
    <w:rsid w:val="00D12230"/>
    <w:rsid w:val="00D15B7C"/>
    <w:rsid w:val="00D160D2"/>
    <w:rsid w:val="00D1672C"/>
    <w:rsid w:val="00D24DDC"/>
    <w:rsid w:val="00D26F86"/>
    <w:rsid w:val="00D27BBD"/>
    <w:rsid w:val="00D30B45"/>
    <w:rsid w:val="00D315E7"/>
    <w:rsid w:val="00D34865"/>
    <w:rsid w:val="00D3629F"/>
    <w:rsid w:val="00D362B2"/>
    <w:rsid w:val="00D41292"/>
    <w:rsid w:val="00D421B8"/>
    <w:rsid w:val="00D42565"/>
    <w:rsid w:val="00D42D0F"/>
    <w:rsid w:val="00D4506A"/>
    <w:rsid w:val="00D45197"/>
    <w:rsid w:val="00D45BE0"/>
    <w:rsid w:val="00D46E96"/>
    <w:rsid w:val="00D47BA6"/>
    <w:rsid w:val="00D52419"/>
    <w:rsid w:val="00D52D6E"/>
    <w:rsid w:val="00D52EDD"/>
    <w:rsid w:val="00D5377E"/>
    <w:rsid w:val="00D53F76"/>
    <w:rsid w:val="00D55A4E"/>
    <w:rsid w:val="00D61279"/>
    <w:rsid w:val="00D61896"/>
    <w:rsid w:val="00D62B5B"/>
    <w:rsid w:val="00D62DE8"/>
    <w:rsid w:val="00D66EAC"/>
    <w:rsid w:val="00D6720D"/>
    <w:rsid w:val="00D7025E"/>
    <w:rsid w:val="00D702E6"/>
    <w:rsid w:val="00D7407E"/>
    <w:rsid w:val="00D74488"/>
    <w:rsid w:val="00D75CA4"/>
    <w:rsid w:val="00D77928"/>
    <w:rsid w:val="00D81E11"/>
    <w:rsid w:val="00D81F4C"/>
    <w:rsid w:val="00D827E6"/>
    <w:rsid w:val="00D82F47"/>
    <w:rsid w:val="00D82F6B"/>
    <w:rsid w:val="00D8400C"/>
    <w:rsid w:val="00D859A9"/>
    <w:rsid w:val="00D86F70"/>
    <w:rsid w:val="00D86F9E"/>
    <w:rsid w:val="00D877C0"/>
    <w:rsid w:val="00D87EA5"/>
    <w:rsid w:val="00D95670"/>
    <w:rsid w:val="00DA0879"/>
    <w:rsid w:val="00DA1915"/>
    <w:rsid w:val="00DA1EC7"/>
    <w:rsid w:val="00DA280B"/>
    <w:rsid w:val="00DA6377"/>
    <w:rsid w:val="00DA6532"/>
    <w:rsid w:val="00DA6622"/>
    <w:rsid w:val="00DA7CD2"/>
    <w:rsid w:val="00DB2F8C"/>
    <w:rsid w:val="00DB2FD8"/>
    <w:rsid w:val="00DB3316"/>
    <w:rsid w:val="00DB6D0E"/>
    <w:rsid w:val="00DC00F9"/>
    <w:rsid w:val="00DC74A3"/>
    <w:rsid w:val="00DD05B1"/>
    <w:rsid w:val="00DD0A2C"/>
    <w:rsid w:val="00DD11C2"/>
    <w:rsid w:val="00DD1CB1"/>
    <w:rsid w:val="00DD3AB9"/>
    <w:rsid w:val="00DD4635"/>
    <w:rsid w:val="00DD58E0"/>
    <w:rsid w:val="00DD63B6"/>
    <w:rsid w:val="00DD7570"/>
    <w:rsid w:val="00DD7D10"/>
    <w:rsid w:val="00DE0DC9"/>
    <w:rsid w:val="00DE1026"/>
    <w:rsid w:val="00DE297B"/>
    <w:rsid w:val="00DE29BE"/>
    <w:rsid w:val="00DE2F11"/>
    <w:rsid w:val="00DE75AE"/>
    <w:rsid w:val="00DF2D03"/>
    <w:rsid w:val="00DF387F"/>
    <w:rsid w:val="00DF38D3"/>
    <w:rsid w:val="00DF7297"/>
    <w:rsid w:val="00E071FB"/>
    <w:rsid w:val="00E137C5"/>
    <w:rsid w:val="00E1443D"/>
    <w:rsid w:val="00E1563E"/>
    <w:rsid w:val="00E16E20"/>
    <w:rsid w:val="00E16FB9"/>
    <w:rsid w:val="00E205F3"/>
    <w:rsid w:val="00E2149D"/>
    <w:rsid w:val="00E22083"/>
    <w:rsid w:val="00E30EA9"/>
    <w:rsid w:val="00E3219F"/>
    <w:rsid w:val="00E32810"/>
    <w:rsid w:val="00E33395"/>
    <w:rsid w:val="00E33397"/>
    <w:rsid w:val="00E360FC"/>
    <w:rsid w:val="00E40BD2"/>
    <w:rsid w:val="00E41E07"/>
    <w:rsid w:val="00E4529D"/>
    <w:rsid w:val="00E468A4"/>
    <w:rsid w:val="00E50BE2"/>
    <w:rsid w:val="00E5142F"/>
    <w:rsid w:val="00E51C5D"/>
    <w:rsid w:val="00E544F2"/>
    <w:rsid w:val="00E55E09"/>
    <w:rsid w:val="00E572E0"/>
    <w:rsid w:val="00E638BD"/>
    <w:rsid w:val="00E64357"/>
    <w:rsid w:val="00E674B0"/>
    <w:rsid w:val="00E707DF"/>
    <w:rsid w:val="00E708D7"/>
    <w:rsid w:val="00E71CCD"/>
    <w:rsid w:val="00E73D8D"/>
    <w:rsid w:val="00E76E55"/>
    <w:rsid w:val="00E93BFA"/>
    <w:rsid w:val="00E9580F"/>
    <w:rsid w:val="00E95BA4"/>
    <w:rsid w:val="00EA03AA"/>
    <w:rsid w:val="00EA0929"/>
    <w:rsid w:val="00EA110C"/>
    <w:rsid w:val="00EA2115"/>
    <w:rsid w:val="00EA2466"/>
    <w:rsid w:val="00EA29B9"/>
    <w:rsid w:val="00EA2AFC"/>
    <w:rsid w:val="00EA2D76"/>
    <w:rsid w:val="00EA56D9"/>
    <w:rsid w:val="00EA6480"/>
    <w:rsid w:val="00EA67B4"/>
    <w:rsid w:val="00EA70F4"/>
    <w:rsid w:val="00EA73D6"/>
    <w:rsid w:val="00EB1C91"/>
    <w:rsid w:val="00EB1FC1"/>
    <w:rsid w:val="00EB3233"/>
    <w:rsid w:val="00EB376A"/>
    <w:rsid w:val="00EB3C9D"/>
    <w:rsid w:val="00EB5FC5"/>
    <w:rsid w:val="00EB69F4"/>
    <w:rsid w:val="00EB7159"/>
    <w:rsid w:val="00EC062F"/>
    <w:rsid w:val="00EC1743"/>
    <w:rsid w:val="00EC1C42"/>
    <w:rsid w:val="00EC22CB"/>
    <w:rsid w:val="00EC682E"/>
    <w:rsid w:val="00EC6C80"/>
    <w:rsid w:val="00ED4213"/>
    <w:rsid w:val="00ED438D"/>
    <w:rsid w:val="00ED5975"/>
    <w:rsid w:val="00ED5ED5"/>
    <w:rsid w:val="00ED6BF8"/>
    <w:rsid w:val="00EE0FE8"/>
    <w:rsid w:val="00EE1753"/>
    <w:rsid w:val="00EE287D"/>
    <w:rsid w:val="00EE2F3C"/>
    <w:rsid w:val="00EE317D"/>
    <w:rsid w:val="00EE3BE2"/>
    <w:rsid w:val="00EE6437"/>
    <w:rsid w:val="00EE65A3"/>
    <w:rsid w:val="00EE66E0"/>
    <w:rsid w:val="00EE7D39"/>
    <w:rsid w:val="00EF0BA2"/>
    <w:rsid w:val="00EF1B0A"/>
    <w:rsid w:val="00EF4289"/>
    <w:rsid w:val="00EF4881"/>
    <w:rsid w:val="00EF5408"/>
    <w:rsid w:val="00EF6100"/>
    <w:rsid w:val="00EF685D"/>
    <w:rsid w:val="00EF7421"/>
    <w:rsid w:val="00F00444"/>
    <w:rsid w:val="00F03E3A"/>
    <w:rsid w:val="00F0483C"/>
    <w:rsid w:val="00F1653F"/>
    <w:rsid w:val="00F16AE4"/>
    <w:rsid w:val="00F1751A"/>
    <w:rsid w:val="00F21A94"/>
    <w:rsid w:val="00F30BF5"/>
    <w:rsid w:val="00F311ED"/>
    <w:rsid w:val="00F345EB"/>
    <w:rsid w:val="00F353C0"/>
    <w:rsid w:val="00F355B7"/>
    <w:rsid w:val="00F355C9"/>
    <w:rsid w:val="00F35F26"/>
    <w:rsid w:val="00F42276"/>
    <w:rsid w:val="00F442A5"/>
    <w:rsid w:val="00F469E3"/>
    <w:rsid w:val="00F50DD2"/>
    <w:rsid w:val="00F51C19"/>
    <w:rsid w:val="00F52FC3"/>
    <w:rsid w:val="00F611CC"/>
    <w:rsid w:val="00F652B0"/>
    <w:rsid w:val="00F66359"/>
    <w:rsid w:val="00F66E22"/>
    <w:rsid w:val="00F6735F"/>
    <w:rsid w:val="00F67B7F"/>
    <w:rsid w:val="00F71557"/>
    <w:rsid w:val="00F7198A"/>
    <w:rsid w:val="00F72337"/>
    <w:rsid w:val="00F72D54"/>
    <w:rsid w:val="00F74774"/>
    <w:rsid w:val="00F759BA"/>
    <w:rsid w:val="00F77AAF"/>
    <w:rsid w:val="00F77AB5"/>
    <w:rsid w:val="00F77FB7"/>
    <w:rsid w:val="00F90B90"/>
    <w:rsid w:val="00F946FE"/>
    <w:rsid w:val="00F94A0A"/>
    <w:rsid w:val="00F97360"/>
    <w:rsid w:val="00FA44D8"/>
    <w:rsid w:val="00FB04E2"/>
    <w:rsid w:val="00FB06E0"/>
    <w:rsid w:val="00FB1906"/>
    <w:rsid w:val="00FB25F8"/>
    <w:rsid w:val="00FB2A16"/>
    <w:rsid w:val="00FB442A"/>
    <w:rsid w:val="00FB4FF6"/>
    <w:rsid w:val="00FB57CD"/>
    <w:rsid w:val="00FB61A2"/>
    <w:rsid w:val="00FB7282"/>
    <w:rsid w:val="00FC39F6"/>
    <w:rsid w:val="00FC5606"/>
    <w:rsid w:val="00FC5909"/>
    <w:rsid w:val="00FC6674"/>
    <w:rsid w:val="00FD03C2"/>
    <w:rsid w:val="00FD1EB0"/>
    <w:rsid w:val="00FD2322"/>
    <w:rsid w:val="00FD23AC"/>
    <w:rsid w:val="00FD584C"/>
    <w:rsid w:val="00FD7115"/>
    <w:rsid w:val="00FE0ABA"/>
    <w:rsid w:val="00FE13F3"/>
    <w:rsid w:val="00FE1B9A"/>
    <w:rsid w:val="00FE24BB"/>
    <w:rsid w:val="00FE29D4"/>
    <w:rsid w:val="00FE65CD"/>
    <w:rsid w:val="00FF0155"/>
    <w:rsid w:val="00FF0BE8"/>
    <w:rsid w:val="00FF1E38"/>
    <w:rsid w:val="00FF235B"/>
    <w:rsid w:val="00FF4B5A"/>
    <w:rsid w:val="00FF506E"/>
    <w:rsid w:val="00FF6107"/>
    <w:rsid w:val="00FF68C7"/>
    <w:rsid w:val="01244D8C"/>
    <w:rsid w:val="01882DE9"/>
    <w:rsid w:val="01B95422"/>
    <w:rsid w:val="034509B3"/>
    <w:rsid w:val="06044542"/>
    <w:rsid w:val="0764271A"/>
    <w:rsid w:val="07D667B7"/>
    <w:rsid w:val="08B03AF4"/>
    <w:rsid w:val="09FA2B26"/>
    <w:rsid w:val="0D7C669E"/>
    <w:rsid w:val="0F580618"/>
    <w:rsid w:val="0F6C6AFA"/>
    <w:rsid w:val="0F757FCC"/>
    <w:rsid w:val="1036792A"/>
    <w:rsid w:val="10B5112F"/>
    <w:rsid w:val="122359BE"/>
    <w:rsid w:val="12670665"/>
    <w:rsid w:val="13E946D3"/>
    <w:rsid w:val="152D1EF5"/>
    <w:rsid w:val="16CB563F"/>
    <w:rsid w:val="17B4309A"/>
    <w:rsid w:val="1861425A"/>
    <w:rsid w:val="190B1493"/>
    <w:rsid w:val="19F9215B"/>
    <w:rsid w:val="1A2924B7"/>
    <w:rsid w:val="1A565CD1"/>
    <w:rsid w:val="1BC645F0"/>
    <w:rsid w:val="1CD71A46"/>
    <w:rsid w:val="1D2E13A9"/>
    <w:rsid w:val="204437FE"/>
    <w:rsid w:val="213462BD"/>
    <w:rsid w:val="216A3331"/>
    <w:rsid w:val="22AC25D5"/>
    <w:rsid w:val="24AE25E4"/>
    <w:rsid w:val="254C7373"/>
    <w:rsid w:val="2555025E"/>
    <w:rsid w:val="2590325F"/>
    <w:rsid w:val="29BD4D0C"/>
    <w:rsid w:val="2B593A95"/>
    <w:rsid w:val="2CC21271"/>
    <w:rsid w:val="2FA765ED"/>
    <w:rsid w:val="301E7779"/>
    <w:rsid w:val="30647164"/>
    <w:rsid w:val="311341A5"/>
    <w:rsid w:val="31220F10"/>
    <w:rsid w:val="33016EEC"/>
    <w:rsid w:val="35B5453E"/>
    <w:rsid w:val="3BD93B59"/>
    <w:rsid w:val="3CAD0ABD"/>
    <w:rsid w:val="3D086D2A"/>
    <w:rsid w:val="3D98669F"/>
    <w:rsid w:val="3FD610BB"/>
    <w:rsid w:val="4110479E"/>
    <w:rsid w:val="412D2953"/>
    <w:rsid w:val="45574E90"/>
    <w:rsid w:val="47D872A6"/>
    <w:rsid w:val="49BD0D67"/>
    <w:rsid w:val="49D76EE2"/>
    <w:rsid w:val="4B4E4840"/>
    <w:rsid w:val="4EAE40A9"/>
    <w:rsid w:val="4FCF2344"/>
    <w:rsid w:val="512C2345"/>
    <w:rsid w:val="51C73C53"/>
    <w:rsid w:val="556F6005"/>
    <w:rsid w:val="5619321D"/>
    <w:rsid w:val="5749220F"/>
    <w:rsid w:val="58641A92"/>
    <w:rsid w:val="5D2109E3"/>
    <w:rsid w:val="5F222674"/>
    <w:rsid w:val="5F831415"/>
    <w:rsid w:val="5FB83662"/>
    <w:rsid w:val="5FDA76B5"/>
    <w:rsid w:val="605F2D7D"/>
    <w:rsid w:val="60B908AE"/>
    <w:rsid w:val="61E67B52"/>
    <w:rsid w:val="62E84609"/>
    <w:rsid w:val="633436B4"/>
    <w:rsid w:val="63556314"/>
    <w:rsid w:val="6559788E"/>
    <w:rsid w:val="68564CD3"/>
    <w:rsid w:val="6BDB5825"/>
    <w:rsid w:val="6CE15E47"/>
    <w:rsid w:val="710B7588"/>
    <w:rsid w:val="72D04FC4"/>
    <w:rsid w:val="75624DE6"/>
    <w:rsid w:val="77C10E20"/>
    <w:rsid w:val="78B76110"/>
    <w:rsid w:val="7A3961CC"/>
    <w:rsid w:val="7D982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F9678"/>
  <w15:chartTrackingRefBased/>
  <w15:docId w15:val="{5F2C1BC9-F38F-412C-BD42-F02DC2BD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character" w:customStyle="1" w:styleId="a4">
    <w:name w:val="批注框文本 字符"/>
    <w:link w:val="a3"/>
    <w:rPr>
      <w:kern w:val="2"/>
      <w:sz w:val="18"/>
      <w:szCs w:val="18"/>
    </w:rPr>
  </w:style>
  <w:style w:type="paragraph" w:styleId="a5">
    <w:name w:val="footer"/>
    <w:basedOn w:val="a"/>
    <w:link w:val="a6"/>
    <w:uiPriority w:val="99"/>
    <w:pPr>
      <w:tabs>
        <w:tab w:val="center" w:pos="4153"/>
        <w:tab w:val="right" w:pos="8306"/>
      </w:tabs>
      <w:snapToGrid w:val="0"/>
      <w:jc w:val="left"/>
    </w:pPr>
    <w:rPr>
      <w:sz w:val="18"/>
      <w:szCs w:val="18"/>
      <w:lang w:val="x-none" w:eastAsia="x-none"/>
    </w:rPr>
  </w:style>
  <w:style w:type="character" w:customStyle="1" w:styleId="a6">
    <w:name w:val="页脚 字符"/>
    <w:link w:val="a5"/>
    <w:uiPriority w:val="99"/>
    <w:rPr>
      <w:kern w:val="2"/>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rPr>
      <w:kern w:val="2"/>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0">
    <w:name w:val="HTML 预设格式 字符"/>
    <w:link w:val="HTML"/>
    <w:uiPriority w:val="99"/>
    <w:rPr>
      <w:rFonts w:ascii="宋体" w:hAnsi="宋体" w:cs="宋体"/>
      <w:sz w:val="24"/>
      <w:szCs w:val="24"/>
    </w:rPr>
  </w:style>
  <w:style w:type="table" w:styleId="a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Pr>
      <w:color w:val="864654"/>
      <w:u w:val="single"/>
    </w:rPr>
  </w:style>
  <w:style w:type="character" w:customStyle="1" w:styleId="da">
    <w:name w:val="da"/>
  </w:style>
  <w:style w:type="paragraph" w:customStyle="1" w:styleId="Char">
    <w:name w:val="Char"/>
    <w:basedOn w:val="a"/>
    <w:rPr>
      <w:rFonts w:ascii="Tahoma" w:hAnsi="Tahoma"/>
      <w:sz w:val="24"/>
      <w:szCs w:val="20"/>
    </w:rPr>
  </w:style>
  <w:style w:type="paragraph" w:customStyle="1" w:styleId="ParaChar">
    <w:name w:val="默认段落字体 Para Char"/>
    <w:basedOn w:val="a"/>
    <w:pPr>
      <w:spacing w:line="360" w:lineRule="auto"/>
      <w:ind w:firstLineChars="200" w:firstLine="200"/>
    </w:pPr>
  </w:style>
  <w:style w:type="paragraph" w:customStyle="1" w:styleId="Char0">
    <w:name w:val="Char"/>
    <w:basedOn w:val="a"/>
    <w:rPr>
      <w:rFonts w:ascii="Tahoma" w:hAnsi="Tahoma"/>
      <w:sz w:val="24"/>
      <w:szCs w:val="20"/>
    </w:rPr>
  </w:style>
  <w:style w:type="paragraph" w:styleId="ab">
    <w:name w:val="Revision"/>
    <w:uiPriority w:val="99"/>
    <w:unhideWhenUsed/>
    <w:rPr>
      <w:kern w:val="2"/>
      <w:sz w:val="21"/>
      <w:szCs w:val="24"/>
    </w:rPr>
  </w:style>
  <w:style w:type="paragraph" w:styleId="ac">
    <w:name w:val="annotation text"/>
    <w:basedOn w:val="a"/>
    <w:link w:val="ad"/>
    <w:rsid w:val="00071E1C"/>
    <w:pPr>
      <w:jc w:val="left"/>
    </w:pPr>
  </w:style>
  <w:style w:type="character" w:customStyle="1" w:styleId="ad">
    <w:name w:val="批注文字 字符"/>
    <w:link w:val="ac"/>
    <w:rsid w:val="00071E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519</Words>
  <Characters>2963</Characters>
  <Application>Microsoft Office Word</Application>
  <DocSecurity>0</DocSecurity>
  <Lines>24</Lines>
  <Paragraphs>6</Paragraphs>
  <ScaleCrop>false</ScaleCrop>
  <Company>Lenovo</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张乔治</dc:creator>
  <cp:keywords/>
  <cp:lastModifiedBy>李吉</cp:lastModifiedBy>
  <cp:revision>9</cp:revision>
  <dcterms:created xsi:type="dcterms:W3CDTF">2025-04-24T06:41:00Z</dcterms:created>
  <dcterms:modified xsi:type="dcterms:W3CDTF">2026-03-26T08:36:00Z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6C6CE919947A4824B2F3B237CB1B11DD_12</vt:lpwstr>
  </property>
</Properties>
</file>